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4592C2D7" w:rsidR="00E9014F" w:rsidRPr="00DC097C" w:rsidRDefault="00E9014F" w:rsidP="00E9014F">
      <w:pPr>
        <w:pStyle w:val="3GPPHeader"/>
        <w:spacing w:after="60"/>
        <w:rPr>
          <w:sz w:val="28"/>
          <w:szCs w:val="32"/>
          <w:highlight w:val="yellow"/>
          <w:lang w:val="en-US"/>
        </w:rPr>
      </w:pPr>
      <w:bookmarkStart w:id="0" w:name="_GoBack"/>
      <w:bookmarkEnd w:id="0"/>
      <w:r w:rsidRPr="00E9014F">
        <w:rPr>
          <w:lang w:val="en-US"/>
        </w:rPr>
        <w:t>3GPP TSG-RAN WG1 Meeting #9</w:t>
      </w:r>
      <w:r w:rsidR="004B1ABC">
        <w:rPr>
          <w:lang w:val="en-US"/>
        </w:rPr>
        <w:t>8</w:t>
      </w:r>
      <w:r w:rsidRPr="00E9014F">
        <w:rPr>
          <w:lang w:val="en-US"/>
        </w:rPr>
        <w:tab/>
      </w:r>
      <w:r w:rsidR="00F22805" w:rsidRPr="00F22805">
        <w:rPr>
          <w:sz w:val="28"/>
          <w:szCs w:val="32"/>
          <w:lang w:val="en-US"/>
        </w:rPr>
        <w:t>R1-1909485</w:t>
      </w:r>
    </w:p>
    <w:p w14:paraId="2C1A73C1" w14:textId="4F8ED805" w:rsidR="00E9014F" w:rsidRPr="00E9014F" w:rsidRDefault="004B1ABC" w:rsidP="00E9014F">
      <w:pPr>
        <w:pStyle w:val="3GPPHeader"/>
        <w:rPr>
          <w:lang w:val="en-US"/>
        </w:rPr>
      </w:pPr>
      <w:r>
        <w:rPr>
          <w:lang w:val="en-US"/>
        </w:rPr>
        <w:t>Prague</w:t>
      </w:r>
      <w:r w:rsidR="00F94944">
        <w:rPr>
          <w:lang w:val="en-US"/>
        </w:rPr>
        <w:t xml:space="preserve">, </w:t>
      </w:r>
      <w:r>
        <w:rPr>
          <w:lang w:val="en-US"/>
        </w:rPr>
        <w:t>Czech Republic</w:t>
      </w:r>
      <w:r w:rsidR="00E9014F" w:rsidRPr="00E9014F">
        <w:rPr>
          <w:lang w:val="en-US"/>
        </w:rPr>
        <w:t xml:space="preserve">, </w:t>
      </w:r>
      <w:r w:rsidRPr="004B1ABC">
        <w:rPr>
          <w:lang w:val="en-US"/>
        </w:rPr>
        <w:t>26</w:t>
      </w:r>
      <w:r w:rsidRPr="004B1ABC">
        <w:rPr>
          <w:vertAlign w:val="superscript"/>
          <w:lang w:val="en-US"/>
        </w:rPr>
        <w:t>th</w:t>
      </w:r>
      <w:r>
        <w:rPr>
          <w:vertAlign w:val="superscript"/>
          <w:lang w:val="en-US"/>
        </w:rPr>
        <w:t xml:space="preserve"> </w:t>
      </w:r>
      <w:r>
        <w:rPr>
          <w:lang w:val="en-US"/>
        </w:rPr>
        <w:t xml:space="preserve">– </w:t>
      </w:r>
      <w:r w:rsidRPr="004B1ABC">
        <w:rPr>
          <w:lang w:val="en-US"/>
        </w:rPr>
        <w:t>30</w:t>
      </w:r>
      <w:r w:rsidRPr="004B1ABC">
        <w:rPr>
          <w:vertAlign w:val="superscript"/>
          <w:lang w:val="en-US"/>
        </w:rPr>
        <w:t>th</w:t>
      </w:r>
      <w:r w:rsidRPr="004B1ABC">
        <w:rPr>
          <w:lang w:val="en-US"/>
        </w:rPr>
        <w:t xml:space="preserve"> August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318C9F0E" w:rsidR="00F618ED" w:rsidRPr="007A0766" w:rsidRDefault="00F618ED" w:rsidP="00F618ED">
      <w:pPr>
        <w:pStyle w:val="Header"/>
        <w:tabs>
          <w:tab w:val="clear" w:pos="4536"/>
          <w:tab w:val="left" w:pos="1800"/>
        </w:tabs>
      </w:pPr>
      <w:r w:rsidRPr="007A0766">
        <w:t>Title:</w:t>
      </w:r>
      <w:bookmarkStart w:id="1" w:name="Title"/>
      <w:bookmarkEnd w:id="1"/>
      <w:r w:rsidRPr="007A0766">
        <w:tab/>
      </w:r>
      <w:r w:rsidR="00F22805" w:rsidRPr="00F22805">
        <w:t>FL summary#0 for physical layer control procedures for NTN</w:t>
      </w:r>
    </w:p>
    <w:p w14:paraId="691C927F" w14:textId="6B39BFA7"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9014F">
        <w:t>2</w:t>
      </w:r>
      <w:r w:rsidR="00E86352" w:rsidRPr="007A0766">
        <w:t>.</w:t>
      </w:r>
      <w:r w:rsidR="00E9014F">
        <w:t>5</w:t>
      </w:r>
      <w:r w:rsidR="00900A98" w:rsidRPr="007A0766">
        <w:t>.</w:t>
      </w:r>
      <w:bookmarkEnd w:id="3"/>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63569F00" w:rsidR="004048F9" w:rsidRPr="00E64E99" w:rsidRDefault="004048F9" w:rsidP="004048F9">
      <w:pPr>
        <w:pStyle w:val="BodyText"/>
      </w:pPr>
      <w:r>
        <w:t>This document contains a summary of the contributions under AI 7.2.5.2 at RAN1#9</w:t>
      </w:r>
      <w:r w:rsidR="00D63872">
        <w:t>8</w:t>
      </w:r>
      <w:r>
        <w:t xml:space="preserve">. 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6F719F6A" w:rsidR="00575C70" w:rsidRPr="00E64E99" w:rsidRDefault="00575C70" w:rsidP="00575C70">
      <w:pPr>
        <w:pStyle w:val="Heading1"/>
      </w:pPr>
      <w:bookmarkStart w:id="5" w:name="_Ref5582230"/>
      <w:r w:rsidRPr="00E64E99">
        <w:t>Summary</w:t>
      </w:r>
      <w:bookmarkEnd w:id="5"/>
    </w:p>
    <w:p w14:paraId="74FD9945" w14:textId="2AC5A4A1" w:rsidR="00A94398" w:rsidRPr="00E64E99" w:rsidRDefault="00A94398" w:rsidP="00A94398">
      <w:pPr>
        <w:pStyle w:val="BodyText"/>
      </w:pPr>
      <w:r w:rsidRPr="00E64E99">
        <w:t xml:space="preserve">The </w:t>
      </w:r>
      <w:r w:rsidR="00FA454A" w:rsidRPr="00E64E99">
        <w:t xml:space="preserve">main </w:t>
      </w:r>
      <w:r w:rsidRPr="00E64E99">
        <w:t xml:space="preserve">topics </w:t>
      </w:r>
      <w:r w:rsidR="00FA454A" w:rsidRPr="00E64E99">
        <w:t xml:space="preserve">in the contributions </w:t>
      </w:r>
      <w:r w:rsidR="00592202" w:rsidRPr="00E64E99">
        <w:t xml:space="preserve">submitted to AI 7.2.5.2 </w:t>
      </w:r>
      <w:r w:rsidRPr="00E64E99">
        <w:t>are:</w:t>
      </w:r>
    </w:p>
    <w:p w14:paraId="44398CA0" w14:textId="23835F99" w:rsidR="00A94398" w:rsidRPr="00E64E99" w:rsidRDefault="00A94398" w:rsidP="00D73798">
      <w:pPr>
        <w:pStyle w:val="BodyText"/>
        <w:numPr>
          <w:ilvl w:val="0"/>
          <w:numId w:val="10"/>
        </w:numPr>
      </w:pPr>
      <w:r w:rsidRPr="00E64E99">
        <w:t>UL power control</w:t>
      </w:r>
    </w:p>
    <w:p w14:paraId="7E03C7B9" w14:textId="117F55FE" w:rsidR="00A94398" w:rsidRPr="00E64E99" w:rsidRDefault="00A94398" w:rsidP="00E64E99">
      <w:pPr>
        <w:pStyle w:val="BodyText"/>
        <w:numPr>
          <w:ilvl w:val="0"/>
          <w:numId w:val="10"/>
        </w:numPr>
      </w:pPr>
      <w:r w:rsidRPr="00E64E99">
        <w:t>AMC</w:t>
      </w:r>
      <w:r w:rsidR="00EA0D2A" w:rsidRPr="00E64E99">
        <w:t>/CSI feedback</w:t>
      </w:r>
    </w:p>
    <w:p w14:paraId="36D17120" w14:textId="77777777" w:rsidR="00FD55C0" w:rsidRPr="00E64E99" w:rsidRDefault="00FD55C0" w:rsidP="00FD55C0">
      <w:pPr>
        <w:pStyle w:val="BodyText"/>
        <w:numPr>
          <w:ilvl w:val="0"/>
          <w:numId w:val="10"/>
        </w:numPr>
      </w:pPr>
      <w:r w:rsidRPr="00E64E99">
        <w:t>Satellite beam switching</w:t>
      </w:r>
    </w:p>
    <w:p w14:paraId="3A4B11BD" w14:textId="0CAAA7F1" w:rsidR="00EA0D2A" w:rsidRPr="00E64E99" w:rsidRDefault="00E33A8E" w:rsidP="006E30D4">
      <w:pPr>
        <w:pStyle w:val="BodyText"/>
        <w:numPr>
          <w:ilvl w:val="0"/>
          <w:numId w:val="10"/>
        </w:numPr>
      </w:pPr>
      <w:r w:rsidRPr="00E64E99">
        <w:t>Uplink t</w:t>
      </w:r>
      <w:r w:rsidR="00FA454A" w:rsidRPr="00E64E99">
        <w:t>ransmission timing</w:t>
      </w:r>
    </w:p>
    <w:p w14:paraId="1C45738C" w14:textId="29B8FA21" w:rsidR="004048F9" w:rsidRPr="00E64E99" w:rsidRDefault="004048F9" w:rsidP="004048F9">
      <w:pPr>
        <w:pStyle w:val="BodyText"/>
      </w:pPr>
      <w:r w:rsidRPr="00E64E99">
        <w:t>The discussions under each of these topics are summarized below.</w:t>
      </w:r>
    </w:p>
    <w:p w14:paraId="4ACD12CD" w14:textId="2AAE1B4B" w:rsidR="002C5943" w:rsidRPr="00C823A2" w:rsidRDefault="002C5943" w:rsidP="008C0A8B">
      <w:pPr>
        <w:pStyle w:val="Heading2"/>
      </w:pPr>
      <w:r w:rsidRPr="00C823A2">
        <w:t>UL power control</w:t>
      </w:r>
    </w:p>
    <w:p w14:paraId="36B1B91D" w14:textId="42C7CC46" w:rsidR="00C823A2" w:rsidRDefault="00C823A2" w:rsidP="002C09B7">
      <w:pPr>
        <w:pStyle w:val="BodyText"/>
      </w:pPr>
      <w:bookmarkStart w:id="6" w:name="_Hlk5576443"/>
    </w:p>
    <w:p w14:paraId="05F4778B" w14:textId="0D4D61DF" w:rsidR="00C823A2" w:rsidRDefault="00C823A2" w:rsidP="002C09B7">
      <w:pPr>
        <w:pStyle w:val="BodyText"/>
      </w:pPr>
      <w:r>
        <w:t>In RAN1</w:t>
      </w:r>
      <w:r w:rsidR="00383319">
        <w:t>#97, the following agreement related to UL power control was made:</w:t>
      </w:r>
    </w:p>
    <w:p w14:paraId="4D5CF902" w14:textId="77777777" w:rsidR="00C823A2" w:rsidRPr="00036817" w:rsidRDefault="00C823A2" w:rsidP="00C823A2">
      <w:pPr>
        <w:rPr>
          <w:rFonts w:ascii="Times" w:eastAsia="Batang" w:hAnsi="Times"/>
        </w:rPr>
      </w:pPr>
      <w:r w:rsidRPr="00036817">
        <w:rPr>
          <w:rFonts w:ascii="Times" w:eastAsia="Batang" w:hAnsi="Times"/>
          <w:highlight w:val="green"/>
        </w:rPr>
        <w:t>Agreement:</w:t>
      </w:r>
    </w:p>
    <w:p w14:paraId="02C9A2FD" w14:textId="77777777" w:rsidR="00C823A2" w:rsidRPr="00036817" w:rsidRDefault="00C823A2" w:rsidP="00C823A2">
      <w:pPr>
        <w:rPr>
          <w:rFonts w:ascii="Times" w:eastAsia="Batang" w:hAnsi="Times"/>
        </w:rPr>
      </w:pPr>
      <w:r w:rsidRPr="00036817">
        <w:rPr>
          <w:rFonts w:ascii="Times" w:eastAsia="Batang" w:hAnsi="Times"/>
        </w:rPr>
        <w:t xml:space="preserve">The need and the applicable scenarios for potential enhancements (with respect to the power control schemes in NR Rel-15) for both open-loop and closed-loop power control for NTN are to be studied.  </w:t>
      </w:r>
    </w:p>
    <w:p w14:paraId="2CD714AF" w14:textId="77777777" w:rsidR="00C823A2" w:rsidRDefault="00C823A2" w:rsidP="002C09B7">
      <w:pPr>
        <w:pStyle w:val="BodyText"/>
      </w:pPr>
    </w:p>
    <w:p w14:paraId="026BC1CD" w14:textId="767BC98C" w:rsidR="005114D2" w:rsidRDefault="00410E1D" w:rsidP="002C09B7">
      <w:pPr>
        <w:pStyle w:val="BodyText"/>
      </w:pPr>
      <w:r w:rsidRPr="00C823A2">
        <w:t>The proposals related to UL power control</w:t>
      </w:r>
      <w:r w:rsidR="00F71729">
        <w:t xml:space="preserve"> (ULPC)</w:t>
      </w:r>
      <w:r w:rsidRPr="00C823A2">
        <w:t xml:space="preserve"> </w:t>
      </w:r>
      <w:r w:rsidR="00383319">
        <w:t xml:space="preserve">from contributions submitted to RAN1#98 </w:t>
      </w:r>
      <w:r w:rsidRPr="00C823A2">
        <w:t>are given in Section 4.1 of this paper.</w:t>
      </w:r>
      <w:r w:rsidR="005114D2">
        <w:t xml:space="preserve">  </w:t>
      </w:r>
      <w:proofErr w:type="gramStart"/>
      <w:r w:rsidR="005114D2">
        <w:t>Similar to</w:t>
      </w:r>
      <w:proofErr w:type="gramEnd"/>
      <w:r w:rsidR="005114D2">
        <w:t xml:space="preserve"> RAN1#97, m</w:t>
      </w:r>
      <w:r w:rsidR="002838A9" w:rsidRPr="005114D2">
        <w:t>ost discussions revolve around the use of open-loop</w:t>
      </w:r>
      <w:r w:rsidR="007575BA" w:rsidRPr="005114D2">
        <w:t xml:space="preserve"> power control (OLPC)</w:t>
      </w:r>
      <w:r w:rsidR="002838A9" w:rsidRPr="005114D2">
        <w:t xml:space="preserve"> versus closed-loop power control</w:t>
      </w:r>
      <w:r w:rsidR="007575BA" w:rsidRPr="005114D2">
        <w:t xml:space="preserve"> (CLPC)</w:t>
      </w:r>
      <w:r w:rsidR="002838A9" w:rsidRPr="005114D2">
        <w:t>.</w:t>
      </w:r>
      <w:r w:rsidR="001E04CB" w:rsidRPr="005114D2">
        <w:t xml:space="preserve">  Some companies</w:t>
      </w:r>
      <w:r w:rsidR="005114D2" w:rsidRPr="005114D2">
        <w:t xml:space="preserve"> such as MediaTek</w:t>
      </w:r>
      <w:r w:rsidR="005114D2">
        <w:t xml:space="preserve">, </w:t>
      </w:r>
      <w:r w:rsidR="005114D2" w:rsidRPr="005114D2">
        <w:t>ZTE</w:t>
      </w:r>
      <w:r w:rsidR="005114D2">
        <w:t xml:space="preserve">, and </w:t>
      </w:r>
      <w:r w:rsidR="005114D2" w:rsidRPr="005114D2">
        <w:t>PCL</w:t>
      </w:r>
      <w:r w:rsidR="001E04CB" w:rsidRPr="005114D2">
        <w:t xml:space="preserve"> express doubts on the feasibility of CLPC due to the long RTT and propose to focus on OLPC.</w:t>
      </w:r>
      <w:r w:rsidR="005114D2">
        <w:t xml:space="preserve">  On the other hand, Ericsson, Nokia, Intel, and Panasonic propose to study both CLPC and OLPC for different NTN scenarios.  It should be noted that whether to study CLPC, OLPC or both is more or so already captured in the Agreement from RAN1#97 above.  Hence, no further agreements are needed for this part.</w:t>
      </w:r>
    </w:p>
    <w:p w14:paraId="6537A4D1" w14:textId="56F0A758" w:rsidR="00410E1D" w:rsidRPr="005114D2" w:rsidRDefault="005114D2" w:rsidP="002C09B7">
      <w:pPr>
        <w:pStyle w:val="BodyText"/>
      </w:pPr>
      <w:r>
        <w:t>However, there are some additional aspects highlighted by some companies which are summarized below:</w:t>
      </w:r>
    </w:p>
    <w:p w14:paraId="1B463A8E" w14:textId="38EE3B47" w:rsidR="00383319" w:rsidRDefault="00F71729" w:rsidP="00117235">
      <w:pPr>
        <w:pStyle w:val="BodyText"/>
        <w:numPr>
          <w:ilvl w:val="0"/>
          <w:numId w:val="21"/>
        </w:numPr>
      </w:pPr>
      <w:r w:rsidRPr="00F71729">
        <w:rPr>
          <w:b/>
          <w:i/>
        </w:rPr>
        <w:t>Distance based ULPC:</w:t>
      </w:r>
      <w:r>
        <w:t xml:space="preserve">  </w:t>
      </w:r>
      <w:r w:rsidR="00383319" w:rsidRPr="00383319">
        <w:t>CATT</w:t>
      </w:r>
      <w:r>
        <w:t>/Samsung</w:t>
      </w:r>
      <w:r w:rsidR="00383319">
        <w:t xml:space="preserve"> </w:t>
      </w:r>
      <w:r w:rsidR="00383319" w:rsidRPr="00383319">
        <w:t>propose distance</w:t>
      </w:r>
      <w:r w:rsidR="00383319">
        <w:t>-</w:t>
      </w:r>
      <w:r w:rsidR="00383319" w:rsidRPr="00383319">
        <w:t xml:space="preserve">based </w:t>
      </w:r>
      <w:r>
        <w:t>ULPC</w:t>
      </w:r>
      <w:r w:rsidR="00383319">
        <w:t xml:space="preserve"> for some NTN scenarios such as LEO.  Nokia proposes that </w:t>
      </w:r>
      <w:r>
        <w:t>ULPC</w:t>
      </w:r>
      <w:r w:rsidR="00383319">
        <w:t xml:space="preserve"> without UE location information should be the starting point for study.</w:t>
      </w:r>
    </w:p>
    <w:p w14:paraId="49D4BAA7" w14:textId="3D633D2E" w:rsidR="00383319" w:rsidRDefault="00F71729" w:rsidP="00117235">
      <w:pPr>
        <w:pStyle w:val="BodyText"/>
        <w:numPr>
          <w:ilvl w:val="0"/>
          <w:numId w:val="21"/>
        </w:numPr>
      </w:pPr>
      <w:r w:rsidRPr="00F71729">
        <w:rPr>
          <w:b/>
          <w:i/>
        </w:rPr>
        <w:t>Extension of ULPC parameter ranges:</w:t>
      </w:r>
      <w:r>
        <w:t xml:space="preserve">  </w:t>
      </w:r>
      <w:r w:rsidR="00383319">
        <w:t>Intel propose that the range of OLPC parameters (e.g. P0) and the range of absolute power adjustment command for CLPC may need to be revised for NTN</w:t>
      </w:r>
    </w:p>
    <w:p w14:paraId="129F4EFA" w14:textId="571BF53F" w:rsidR="00F71729" w:rsidRPr="00383319" w:rsidRDefault="00F71729" w:rsidP="00117235">
      <w:pPr>
        <w:pStyle w:val="BodyText"/>
        <w:numPr>
          <w:ilvl w:val="0"/>
          <w:numId w:val="21"/>
        </w:numPr>
      </w:pPr>
      <w:r>
        <w:rPr>
          <w:b/>
          <w:i/>
        </w:rPr>
        <w:t>Impact of transparent satellite UL and DL gains</w:t>
      </w:r>
      <w:r w:rsidRPr="00F71729">
        <w:t>:</w:t>
      </w:r>
      <w:r>
        <w:t xml:space="preserve"> Nokia proposes to study whether gNB can use information on transparent satellite UL and DL gains to perform ULPC.</w:t>
      </w:r>
    </w:p>
    <w:p w14:paraId="7D0A5E4F" w14:textId="0C3C4EF6" w:rsidR="005114D2" w:rsidRPr="005114D2" w:rsidRDefault="005114D2" w:rsidP="002C09B7">
      <w:pPr>
        <w:pStyle w:val="BodyText"/>
      </w:pPr>
    </w:p>
    <w:p w14:paraId="00ADDBC2" w14:textId="195FFA59" w:rsidR="005114D2" w:rsidRDefault="005114D2" w:rsidP="002C09B7">
      <w:pPr>
        <w:pStyle w:val="BodyText"/>
      </w:pPr>
      <w:r>
        <w:t xml:space="preserve">It should be noted that despite the discussions in the last two meetings, </w:t>
      </w:r>
      <w:r w:rsidRPr="00437DEC">
        <w:rPr>
          <w:b/>
          <w:u w:val="single"/>
        </w:rPr>
        <w:t>evaluation results are lacking for ULPC for NTN</w:t>
      </w:r>
      <w:r>
        <w:t xml:space="preserve">.  Hence, to make better progress and to study the need for different ULPC </w:t>
      </w:r>
      <w:r w:rsidR="0096457C">
        <w:t>and potential enhancements, companies are encouraged to evaluate the relevant schemes until next RAN1 meeting</w:t>
      </w:r>
      <w:r w:rsidR="003D0C43">
        <w:t xml:space="preserve">.  Companies are welcome to provide their </w:t>
      </w:r>
      <w:r w:rsidR="00B24E9C">
        <w:t xml:space="preserve">additional </w:t>
      </w:r>
      <w:r w:rsidR="003D0C43">
        <w:t>views below:</w:t>
      </w:r>
    </w:p>
    <w:p w14:paraId="41FBDFA2" w14:textId="77777777" w:rsidR="003D0C43" w:rsidRPr="005114D2" w:rsidRDefault="003D0C43" w:rsidP="002C09B7">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75207" w:rsidRPr="00E75207" w14:paraId="42F884B4" w14:textId="77777777" w:rsidTr="008D3FED">
        <w:tc>
          <w:tcPr>
            <w:tcW w:w="2335" w:type="dxa"/>
            <w:tcBorders>
              <w:top w:val="single" w:sz="4" w:space="0" w:color="auto"/>
              <w:left w:val="single" w:sz="4" w:space="0" w:color="auto"/>
              <w:bottom w:val="single" w:sz="4" w:space="0" w:color="auto"/>
              <w:right w:val="single" w:sz="4" w:space="0" w:color="auto"/>
            </w:tcBorders>
            <w:vAlign w:val="center"/>
            <w:hideMark/>
          </w:tcPr>
          <w:p w14:paraId="17632E5A" w14:textId="7865F1D0" w:rsidR="008D3FED" w:rsidRPr="003D0C43" w:rsidRDefault="008D3FED">
            <w:pPr>
              <w:jc w:val="center"/>
              <w:rPr>
                <w:b/>
                <w:sz w:val="28"/>
                <w:szCs w:val="20"/>
                <w:lang w:eastAsia="zh-CN"/>
              </w:rPr>
            </w:pPr>
            <w:r w:rsidRPr="003D0C43">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2F603B1" w14:textId="359709C7" w:rsidR="008D3FED" w:rsidRPr="003D0C43" w:rsidRDefault="008D3FED">
            <w:pPr>
              <w:jc w:val="center"/>
              <w:rPr>
                <w:b/>
                <w:sz w:val="28"/>
                <w:lang w:eastAsia="zh-CN"/>
              </w:rPr>
            </w:pPr>
            <w:r w:rsidRPr="003D0C43">
              <w:rPr>
                <w:b/>
                <w:sz w:val="22"/>
                <w:lang w:eastAsia="zh-CN"/>
              </w:rPr>
              <w:t>Comments and Views</w:t>
            </w:r>
          </w:p>
        </w:tc>
      </w:tr>
      <w:tr w:rsidR="00E75207" w:rsidRPr="00E75207" w14:paraId="4021734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307BA57" w14:textId="5701B335" w:rsidR="008D3FED" w:rsidRPr="003D0C43"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2068B79" w14:textId="705A65D6" w:rsidR="005408CE" w:rsidRPr="003D0C43" w:rsidRDefault="005408CE" w:rsidP="008D3FED">
            <w:pPr>
              <w:autoSpaceDE w:val="0"/>
              <w:autoSpaceDN w:val="0"/>
              <w:adjustRightInd w:val="0"/>
              <w:snapToGrid w:val="0"/>
              <w:ind w:left="360"/>
            </w:pPr>
          </w:p>
        </w:tc>
      </w:tr>
      <w:tr w:rsidR="00E75207" w:rsidRPr="00E75207" w14:paraId="6ABEB6B8"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E5142B6" w14:textId="4B413151" w:rsidR="008D3FED" w:rsidRPr="003D0C43"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3E5138" w14:textId="3EE0E531" w:rsidR="008D3FED" w:rsidRPr="003D0C43" w:rsidRDefault="008D3FED" w:rsidP="008D3FED">
            <w:pPr>
              <w:autoSpaceDE w:val="0"/>
              <w:autoSpaceDN w:val="0"/>
              <w:adjustRightInd w:val="0"/>
              <w:snapToGrid w:val="0"/>
              <w:ind w:left="360"/>
            </w:pPr>
          </w:p>
        </w:tc>
      </w:tr>
      <w:tr w:rsidR="00E75207" w:rsidRPr="00E75207" w14:paraId="443A2BE5"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4F7AF7C"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D140615" w14:textId="77777777" w:rsidR="00684746" w:rsidRPr="003D0C43" w:rsidRDefault="00684746" w:rsidP="008D3FED">
            <w:pPr>
              <w:autoSpaceDE w:val="0"/>
              <w:autoSpaceDN w:val="0"/>
              <w:adjustRightInd w:val="0"/>
              <w:snapToGrid w:val="0"/>
              <w:ind w:left="360"/>
            </w:pPr>
          </w:p>
        </w:tc>
      </w:tr>
      <w:tr w:rsidR="00E75207" w:rsidRPr="00E75207" w14:paraId="2FC8B037"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737B4AAF"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BED0AEB" w14:textId="77777777" w:rsidR="00684746" w:rsidRPr="003D0C43" w:rsidRDefault="00684746" w:rsidP="008D3FED">
            <w:pPr>
              <w:autoSpaceDE w:val="0"/>
              <w:autoSpaceDN w:val="0"/>
              <w:adjustRightInd w:val="0"/>
              <w:snapToGrid w:val="0"/>
              <w:ind w:left="360"/>
            </w:pPr>
          </w:p>
        </w:tc>
      </w:tr>
      <w:tr w:rsidR="00E75207" w:rsidRPr="00E75207" w14:paraId="327F11B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4AB0638B" w14:textId="77777777" w:rsidR="00684746" w:rsidRPr="003D0C43" w:rsidRDefault="0068474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BE7B106" w14:textId="77777777" w:rsidR="00684746" w:rsidRPr="003D0C43" w:rsidRDefault="00684746" w:rsidP="008D3FED">
            <w:pPr>
              <w:autoSpaceDE w:val="0"/>
              <w:autoSpaceDN w:val="0"/>
              <w:adjustRightInd w:val="0"/>
              <w:snapToGrid w:val="0"/>
              <w:ind w:left="360"/>
            </w:pPr>
          </w:p>
        </w:tc>
      </w:tr>
    </w:tbl>
    <w:p w14:paraId="1BF20C31" w14:textId="2CAEE952" w:rsidR="008D3FED" w:rsidRDefault="008D3FED" w:rsidP="002F2A40">
      <w:pPr>
        <w:pStyle w:val="BodyText"/>
      </w:pPr>
    </w:p>
    <w:p w14:paraId="4D39AE54" w14:textId="77777777" w:rsidR="008D3FED" w:rsidRPr="002F2A40" w:rsidRDefault="008D3FED" w:rsidP="002F2A40">
      <w:pPr>
        <w:pStyle w:val="BodyText"/>
      </w:pPr>
    </w:p>
    <w:bookmarkEnd w:id="6"/>
    <w:p w14:paraId="69B05330" w14:textId="0109AD96" w:rsidR="001E1004" w:rsidRPr="003D0C43" w:rsidRDefault="001E1004" w:rsidP="001E1004">
      <w:pPr>
        <w:pStyle w:val="Heading2"/>
      </w:pPr>
      <w:r w:rsidRPr="003D0C43">
        <w:t>AMC</w:t>
      </w:r>
      <w:r w:rsidR="00EA0D2A" w:rsidRPr="003D0C43">
        <w:t>/CSI feedback</w:t>
      </w:r>
    </w:p>
    <w:p w14:paraId="162178A5" w14:textId="1FA63982" w:rsidR="00C823A2" w:rsidRDefault="00C823A2" w:rsidP="001E1004">
      <w:pPr>
        <w:pStyle w:val="BodyText"/>
        <w:rPr>
          <w:color w:val="FF0000"/>
        </w:rPr>
      </w:pPr>
      <w:bookmarkStart w:id="7" w:name="_Hlk5576566"/>
    </w:p>
    <w:p w14:paraId="714BDB28" w14:textId="0562D33C" w:rsidR="003D0C43" w:rsidRDefault="003D0C43" w:rsidP="003D0C43">
      <w:pPr>
        <w:pStyle w:val="BodyText"/>
      </w:pPr>
      <w:r>
        <w:t>In RAN1#97, the following agreement related to AMC/CSI feedback was made:</w:t>
      </w:r>
    </w:p>
    <w:p w14:paraId="3B4E5FFE" w14:textId="77777777" w:rsidR="00823832" w:rsidRDefault="00823832" w:rsidP="003D0C43">
      <w:pPr>
        <w:pStyle w:val="BodyText"/>
      </w:pPr>
    </w:p>
    <w:p w14:paraId="4722F967" w14:textId="77777777" w:rsidR="00C823A2" w:rsidRPr="00036817" w:rsidRDefault="00C823A2" w:rsidP="00C823A2">
      <w:pPr>
        <w:rPr>
          <w:rFonts w:ascii="Times" w:eastAsia="Batang" w:hAnsi="Times"/>
        </w:rPr>
      </w:pPr>
      <w:r w:rsidRPr="00036817">
        <w:rPr>
          <w:rFonts w:ascii="Times" w:eastAsia="Batang" w:hAnsi="Times"/>
          <w:highlight w:val="green"/>
        </w:rPr>
        <w:t>Agreement:</w:t>
      </w:r>
    </w:p>
    <w:p w14:paraId="23C6C108" w14:textId="77777777" w:rsidR="00C823A2" w:rsidRPr="00036817" w:rsidRDefault="00C823A2" w:rsidP="00C823A2">
      <w:pPr>
        <w:rPr>
          <w:rFonts w:ascii="Times" w:eastAsia="Batang" w:hAnsi="Times"/>
        </w:rPr>
      </w:pPr>
      <w:r w:rsidRPr="00036817">
        <w:rPr>
          <w:rFonts w:ascii="Times" w:eastAsia="Batang" w:hAnsi="Times"/>
        </w:rPr>
        <w:t>Study the performance of AMC in NTN considering at least the following solutions (some solutions may have no specification impact):</w:t>
      </w:r>
    </w:p>
    <w:p w14:paraId="1AE816DE" w14:textId="77777777" w:rsidR="00C823A2" w:rsidRPr="00036817" w:rsidRDefault="00C823A2" w:rsidP="00C823A2">
      <w:pPr>
        <w:numPr>
          <w:ilvl w:val="0"/>
          <w:numId w:val="23"/>
        </w:numPr>
        <w:rPr>
          <w:rFonts w:ascii="Times" w:eastAsia="Batang" w:hAnsi="Times"/>
        </w:rPr>
      </w:pPr>
      <w:r w:rsidRPr="00036817">
        <w:rPr>
          <w:rFonts w:ascii="Times" w:eastAsia="Batang" w:hAnsi="Times"/>
        </w:rPr>
        <w:t>Prediction-based link adaptation with prediction confidence level</w:t>
      </w:r>
    </w:p>
    <w:p w14:paraId="54C1F6A6" w14:textId="77777777" w:rsidR="00C823A2" w:rsidRPr="00036817" w:rsidRDefault="00C823A2" w:rsidP="00C823A2">
      <w:pPr>
        <w:numPr>
          <w:ilvl w:val="0"/>
          <w:numId w:val="23"/>
        </w:numPr>
        <w:rPr>
          <w:rFonts w:ascii="Times" w:eastAsia="Batang" w:hAnsi="Times"/>
        </w:rPr>
      </w:pPr>
      <w:r w:rsidRPr="00036817">
        <w:rPr>
          <w:rFonts w:ascii="Times" w:eastAsia="Batang" w:hAnsi="Times"/>
        </w:rPr>
        <w:t>AMC with CQI reflecting only long-term fading</w:t>
      </w:r>
    </w:p>
    <w:p w14:paraId="30201A65" w14:textId="77777777" w:rsidR="00C823A2" w:rsidRPr="00036817" w:rsidRDefault="00C823A2" w:rsidP="00C823A2">
      <w:pPr>
        <w:numPr>
          <w:ilvl w:val="0"/>
          <w:numId w:val="23"/>
        </w:numPr>
        <w:rPr>
          <w:rFonts w:ascii="Times" w:eastAsia="Batang" w:hAnsi="Times"/>
        </w:rPr>
      </w:pPr>
      <w:r w:rsidRPr="00036817">
        <w:rPr>
          <w:rFonts w:ascii="Times" w:eastAsia="Batang" w:hAnsi="Times"/>
        </w:rPr>
        <w:t>Additional BLER targets for CQI reporting to limit number of retransmissions and latency</w:t>
      </w:r>
    </w:p>
    <w:p w14:paraId="5AA1513B" w14:textId="77777777" w:rsidR="00C823A2" w:rsidRPr="00036817" w:rsidRDefault="00C823A2" w:rsidP="00C823A2">
      <w:pPr>
        <w:numPr>
          <w:ilvl w:val="0"/>
          <w:numId w:val="23"/>
        </w:numPr>
        <w:rPr>
          <w:rFonts w:ascii="Times" w:eastAsia="Batang" w:hAnsi="Times"/>
        </w:rPr>
      </w:pPr>
      <w:r w:rsidRPr="00036817">
        <w:rPr>
          <w:rFonts w:ascii="Times" w:eastAsia="Batang" w:hAnsi="Times"/>
        </w:rPr>
        <w:t>CQI offset applied by gNB</w:t>
      </w:r>
    </w:p>
    <w:p w14:paraId="79B63BA4" w14:textId="77777777" w:rsidR="00C823A2" w:rsidRPr="00036817" w:rsidRDefault="00C823A2" w:rsidP="00C823A2">
      <w:pPr>
        <w:numPr>
          <w:ilvl w:val="0"/>
          <w:numId w:val="23"/>
        </w:numPr>
        <w:rPr>
          <w:rFonts w:ascii="Times" w:eastAsia="Batang" w:hAnsi="Times"/>
        </w:rPr>
      </w:pPr>
      <w:r w:rsidRPr="00036817">
        <w:rPr>
          <w:rFonts w:ascii="Times" w:eastAsia="Batang" w:hAnsi="Times"/>
        </w:rPr>
        <w:t>Finer granularity of CQI</w:t>
      </w:r>
    </w:p>
    <w:p w14:paraId="5F1B0267" w14:textId="77777777" w:rsidR="00C823A2" w:rsidRPr="00036817" w:rsidRDefault="00C823A2" w:rsidP="00C823A2">
      <w:pPr>
        <w:numPr>
          <w:ilvl w:val="0"/>
          <w:numId w:val="23"/>
        </w:numPr>
        <w:rPr>
          <w:rFonts w:ascii="Times" w:eastAsia="Batang" w:hAnsi="Times"/>
        </w:rPr>
      </w:pPr>
      <w:r w:rsidRPr="00036817">
        <w:rPr>
          <w:rFonts w:ascii="Times" w:eastAsia="Batang" w:hAnsi="Times"/>
        </w:rPr>
        <w:t>Prediction based CQI reporting</w:t>
      </w:r>
    </w:p>
    <w:p w14:paraId="2571D825" w14:textId="77777777" w:rsidR="00C823A2" w:rsidRDefault="00C823A2" w:rsidP="001E1004">
      <w:pPr>
        <w:pStyle w:val="BodyText"/>
        <w:rPr>
          <w:color w:val="FF0000"/>
        </w:rPr>
      </w:pPr>
    </w:p>
    <w:p w14:paraId="45E6ED1B" w14:textId="0566BC98" w:rsidR="00C823A2" w:rsidRDefault="00437DEC" w:rsidP="001E1004">
      <w:pPr>
        <w:pStyle w:val="BodyText"/>
      </w:pPr>
      <w:r w:rsidRPr="00C823A2">
        <w:t xml:space="preserve">The proposals related to </w:t>
      </w:r>
      <w:r>
        <w:t>AMC/CSI feedback</w:t>
      </w:r>
      <w:r w:rsidRPr="00C823A2">
        <w:t xml:space="preserve"> </w:t>
      </w:r>
      <w:r>
        <w:t xml:space="preserve">from contributions submitted to RAN1#98 </w:t>
      </w:r>
      <w:r w:rsidRPr="00C823A2">
        <w:t>are given in Section 4.</w:t>
      </w:r>
      <w:r w:rsidR="004D4A7E">
        <w:t>2</w:t>
      </w:r>
      <w:r w:rsidRPr="00C823A2">
        <w:t xml:space="preserve"> of this paper.</w:t>
      </w:r>
      <w:r>
        <w:t xml:space="preserve">  Majority of the proposals are to study the different schemes which are already captured in the above agreement.</w:t>
      </w:r>
    </w:p>
    <w:p w14:paraId="299304FE" w14:textId="77777777" w:rsidR="00F1397A" w:rsidRDefault="006977F8" w:rsidP="001E1004">
      <w:pPr>
        <w:pStyle w:val="BodyText"/>
      </w:pPr>
      <w:r>
        <w:t xml:space="preserve">In the contributions submitted to RAN1#98, </w:t>
      </w:r>
      <w:r w:rsidRPr="001105E1">
        <w:rPr>
          <w:b/>
          <w:u w:val="single"/>
        </w:rPr>
        <w:t>only very limited preliminary e</w:t>
      </w:r>
      <w:r w:rsidRPr="00437DEC">
        <w:rPr>
          <w:b/>
          <w:u w:val="single"/>
        </w:rPr>
        <w:t xml:space="preserve">valuation results are </w:t>
      </w:r>
      <w:r>
        <w:rPr>
          <w:b/>
          <w:u w:val="single"/>
        </w:rPr>
        <w:t>available</w:t>
      </w:r>
      <w:r w:rsidRPr="00437DEC">
        <w:rPr>
          <w:b/>
          <w:u w:val="single"/>
        </w:rPr>
        <w:t xml:space="preserve"> </w:t>
      </w:r>
      <w:r>
        <w:rPr>
          <w:b/>
          <w:u w:val="single"/>
        </w:rPr>
        <w:t>on</w:t>
      </w:r>
      <w:r w:rsidRPr="00437DEC">
        <w:rPr>
          <w:b/>
          <w:u w:val="single"/>
        </w:rPr>
        <w:t xml:space="preserve"> </w:t>
      </w:r>
      <w:r>
        <w:rPr>
          <w:b/>
          <w:u w:val="single"/>
        </w:rPr>
        <w:t>AMC/CSI feedback for NTN</w:t>
      </w:r>
      <w:r>
        <w:t>.</w:t>
      </w:r>
      <w:r w:rsidR="00AB14FF">
        <w:t xml:space="preserve">  </w:t>
      </w:r>
    </w:p>
    <w:p w14:paraId="30532DE6" w14:textId="77777777" w:rsidR="00F1397A" w:rsidRDefault="00F1397A" w:rsidP="001E1004">
      <w:pPr>
        <w:pStyle w:val="BodyText"/>
      </w:pPr>
    </w:p>
    <w:p w14:paraId="0D3B66C5" w14:textId="3AE64297" w:rsidR="006977F8" w:rsidRDefault="00AB14FF" w:rsidP="001E1004">
      <w:pPr>
        <w:pStyle w:val="BodyText"/>
      </w:pPr>
      <w:r>
        <w:t xml:space="preserve">Based on preliminary results presented in </w:t>
      </w:r>
      <w:r w:rsidR="00F1397A" w:rsidRPr="00F1397A">
        <w:t>R1-1909401</w:t>
      </w:r>
      <w:r w:rsidR="00F1397A">
        <w:t>, ZTE observed performance losses in case of scheduling with conservative ACM.</w:t>
      </w:r>
    </w:p>
    <w:p w14:paraId="6864A23B" w14:textId="575082BF" w:rsidR="00F1397A" w:rsidRDefault="00F1397A" w:rsidP="001E1004">
      <w:pPr>
        <w:pStyle w:val="BodyText"/>
      </w:pPr>
      <w:r>
        <w:t>In R1-1909507, Ericsson provides preliminary evaluation results and observe the following:</w:t>
      </w:r>
    </w:p>
    <w:p w14:paraId="46B4CF40" w14:textId="49DCFC81" w:rsidR="00F1397A" w:rsidRDefault="00F1397A" w:rsidP="00F1397A">
      <w:pPr>
        <w:pStyle w:val="BodyText"/>
        <w:numPr>
          <w:ilvl w:val="0"/>
          <w:numId w:val="24"/>
        </w:numPr>
      </w:pPr>
      <w:r w:rsidRPr="00F1397A">
        <w:t>There is throughput loss with increasing feedback delay.  However, the throughput loss saturates beyond a certain feedback delay depending on the UE speed</w:t>
      </w:r>
      <w:r>
        <w:t>.</w:t>
      </w:r>
    </w:p>
    <w:p w14:paraId="3DCFB874" w14:textId="52BD5E09" w:rsidR="00F1397A" w:rsidRDefault="00F1397A" w:rsidP="00F1397A">
      <w:pPr>
        <w:pStyle w:val="BodyText"/>
        <w:numPr>
          <w:ilvl w:val="0"/>
          <w:numId w:val="24"/>
        </w:numPr>
      </w:pPr>
      <w:r w:rsidRPr="00F1397A">
        <w:t>At 3 km/</w:t>
      </w:r>
      <w:proofErr w:type="spellStart"/>
      <w:r w:rsidRPr="00F1397A">
        <w:t>hr</w:t>
      </w:r>
      <w:proofErr w:type="spellEnd"/>
      <w:r w:rsidRPr="00F1397A">
        <w:t xml:space="preserve"> UE speed, channel averaging to capture long-term fading does not improve throughput compared to the case with no channel averaging.  At 60 km/</w:t>
      </w:r>
      <w:proofErr w:type="spellStart"/>
      <w:r w:rsidRPr="00F1397A">
        <w:t>hr</w:t>
      </w:r>
      <w:proofErr w:type="spellEnd"/>
      <w:r w:rsidRPr="00F1397A">
        <w:t xml:space="preserve"> UE speed, averaging channel likely results in pessimistic CSI and thus throughput degrades compared to the case with no averaging</w:t>
      </w:r>
      <w:r>
        <w:t>.</w:t>
      </w:r>
    </w:p>
    <w:p w14:paraId="2842BA06" w14:textId="7ADFF1B9" w:rsidR="006977F8" w:rsidRPr="00D51C18" w:rsidRDefault="00D51C18" w:rsidP="001E1004">
      <w:pPr>
        <w:pStyle w:val="BodyText"/>
      </w:pPr>
      <w:r w:rsidRPr="00D51C18">
        <w:t>However, it should be noted that the observations in R1-1909401 and R1-1909507 are for a limited number of schemes and are not enough to make general conclusions on the performance of certain schemes.  Hence, to make better progress and to study the need for</w:t>
      </w:r>
      <w:r>
        <w:t xml:space="preserve"> </w:t>
      </w:r>
      <w:r w:rsidRPr="00D51C18">
        <w:t>potential enhancements</w:t>
      </w:r>
      <w:r>
        <w:t xml:space="preserve"> on AMC/CSI feedback</w:t>
      </w:r>
      <w:r w:rsidRPr="00D51C18">
        <w:t>, companies are encouraged to evaluate the relevant schemes until next RAN1 meeting.  Companies are welcome to provide their additional views below:</w:t>
      </w:r>
    </w:p>
    <w:bookmarkEnd w:id="7"/>
    <w:p w14:paraId="045213CF" w14:textId="21A3F060" w:rsidR="008D3FED" w:rsidRPr="00E75207" w:rsidRDefault="008D3FED" w:rsidP="001E1004">
      <w:pPr>
        <w:pStyle w:val="BodyText"/>
        <w:rPr>
          <w:color w:val="FF000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51C18" w:rsidRPr="00D51C18" w14:paraId="16614728"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0CBA0AC7" w14:textId="77777777" w:rsidR="008D3FED" w:rsidRPr="00D51C18" w:rsidRDefault="008D3FED" w:rsidP="00DE0D59">
            <w:pPr>
              <w:jc w:val="center"/>
              <w:rPr>
                <w:b/>
                <w:sz w:val="28"/>
                <w:szCs w:val="20"/>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83C24EC" w14:textId="77777777" w:rsidR="008D3FED" w:rsidRPr="00D51C18" w:rsidRDefault="008D3FED" w:rsidP="00DE0D59">
            <w:pPr>
              <w:jc w:val="center"/>
              <w:rPr>
                <w:b/>
                <w:sz w:val="28"/>
                <w:lang w:eastAsia="zh-CN"/>
              </w:rPr>
            </w:pPr>
            <w:r w:rsidRPr="00D51C18">
              <w:rPr>
                <w:b/>
                <w:sz w:val="22"/>
                <w:lang w:eastAsia="zh-CN"/>
              </w:rPr>
              <w:t>Comments and Views</w:t>
            </w:r>
          </w:p>
        </w:tc>
      </w:tr>
      <w:tr w:rsidR="00D51C18" w:rsidRPr="00D51C18" w14:paraId="34B1118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F37FB5" w14:textId="7C495132" w:rsidR="008D3FED" w:rsidRPr="00D51C18" w:rsidRDefault="008D3FED" w:rsidP="00DE0D59">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147702BF" w14:textId="4F8BEAD0" w:rsidR="004A419E" w:rsidRPr="00D51C18" w:rsidRDefault="004A419E" w:rsidP="004A419E">
            <w:pPr>
              <w:autoSpaceDE w:val="0"/>
              <w:autoSpaceDN w:val="0"/>
              <w:adjustRightInd w:val="0"/>
              <w:snapToGrid w:val="0"/>
              <w:rPr>
                <w:lang w:eastAsia="zh-CN"/>
              </w:rPr>
            </w:pPr>
          </w:p>
        </w:tc>
      </w:tr>
      <w:tr w:rsidR="00D51C18" w:rsidRPr="00D51C18" w14:paraId="765361E9"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CB212D9" w14:textId="214DCA85" w:rsidR="00344FC3" w:rsidRPr="00D51C18" w:rsidRDefault="00344FC3"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89FA48" w14:textId="23BCE945" w:rsidR="00344FC3" w:rsidRPr="00D51C18" w:rsidRDefault="00344FC3" w:rsidP="00FD1078">
            <w:pPr>
              <w:autoSpaceDE w:val="0"/>
              <w:autoSpaceDN w:val="0"/>
              <w:adjustRightInd w:val="0"/>
              <w:snapToGrid w:val="0"/>
              <w:ind w:left="360"/>
            </w:pPr>
          </w:p>
        </w:tc>
      </w:tr>
      <w:tr w:rsidR="00D51C18" w:rsidRPr="00D51C18" w14:paraId="7251907C"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7F983F1" w14:textId="1926E8A7" w:rsidR="008D3FED" w:rsidRPr="00D51C18" w:rsidRDefault="008D3FED"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A47749E" w14:textId="405F0A9C" w:rsidR="008D3FED" w:rsidRPr="00D51C18" w:rsidRDefault="008D3FED" w:rsidP="00DE0D59">
            <w:pPr>
              <w:autoSpaceDE w:val="0"/>
              <w:autoSpaceDN w:val="0"/>
              <w:adjustRightInd w:val="0"/>
              <w:snapToGrid w:val="0"/>
              <w:ind w:left="360"/>
            </w:pPr>
          </w:p>
        </w:tc>
      </w:tr>
      <w:tr w:rsidR="00D51C18" w:rsidRPr="00D51C18" w14:paraId="1CF9376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9DF077" w14:textId="77777777" w:rsidR="00B14570" w:rsidRPr="00D51C18"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F1ED5B4" w14:textId="77777777" w:rsidR="00B14570" w:rsidRPr="00D51C18" w:rsidRDefault="00B14570" w:rsidP="00DE0D59">
            <w:pPr>
              <w:autoSpaceDE w:val="0"/>
              <w:autoSpaceDN w:val="0"/>
              <w:adjustRightInd w:val="0"/>
              <w:snapToGrid w:val="0"/>
              <w:ind w:left="360"/>
            </w:pPr>
          </w:p>
        </w:tc>
      </w:tr>
      <w:tr w:rsidR="00E75207" w:rsidRPr="00D51C18" w14:paraId="0E4D9DC6"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2FF8144" w14:textId="77777777" w:rsidR="00B14570" w:rsidRPr="00D51C18" w:rsidRDefault="00B1457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F0F055D" w14:textId="77777777" w:rsidR="00B14570" w:rsidRPr="00D51C18" w:rsidRDefault="00B14570" w:rsidP="00DE0D59">
            <w:pPr>
              <w:autoSpaceDE w:val="0"/>
              <w:autoSpaceDN w:val="0"/>
              <w:adjustRightInd w:val="0"/>
              <w:snapToGrid w:val="0"/>
              <w:ind w:left="360"/>
            </w:pPr>
          </w:p>
        </w:tc>
      </w:tr>
    </w:tbl>
    <w:p w14:paraId="294958A3" w14:textId="7DDA1CCF" w:rsidR="008D3FED" w:rsidRPr="00D51C18" w:rsidRDefault="008D3FED" w:rsidP="001E1004">
      <w:pPr>
        <w:pStyle w:val="BodyText"/>
      </w:pPr>
    </w:p>
    <w:p w14:paraId="53075E43" w14:textId="7E62BA08" w:rsidR="00463978" w:rsidRDefault="00463978" w:rsidP="006E347E">
      <w:pPr>
        <w:pStyle w:val="BodyText"/>
        <w:rPr>
          <w:i/>
          <w:sz w:val="24"/>
        </w:rPr>
      </w:pPr>
      <w:bookmarkStart w:id="8" w:name="_Hlk5579857"/>
    </w:p>
    <w:p w14:paraId="2C87BA05" w14:textId="77777777" w:rsidR="00463978" w:rsidRPr="00463978" w:rsidRDefault="00463978" w:rsidP="006E347E">
      <w:pPr>
        <w:pStyle w:val="BodyText"/>
        <w:rPr>
          <w:i/>
          <w:sz w:val="24"/>
        </w:rPr>
      </w:pPr>
    </w:p>
    <w:bookmarkEnd w:id="8"/>
    <w:p w14:paraId="30EEC501" w14:textId="5AB8A26C" w:rsidR="00FD55C0" w:rsidRPr="003A7A03" w:rsidRDefault="00F15EA0" w:rsidP="00FD55C0">
      <w:pPr>
        <w:pStyle w:val="Heading2"/>
      </w:pPr>
      <w:r w:rsidRPr="003A7A03">
        <w:t xml:space="preserve">Satellite </w:t>
      </w:r>
      <w:r w:rsidR="00FD55C0" w:rsidRPr="003A7A03">
        <w:t>Beam switching</w:t>
      </w:r>
    </w:p>
    <w:p w14:paraId="62F33A39" w14:textId="77777777" w:rsidR="006679C2" w:rsidRPr="003A7A03" w:rsidRDefault="006679C2" w:rsidP="00FD55C0">
      <w:pPr>
        <w:pStyle w:val="BodyText"/>
      </w:pPr>
    </w:p>
    <w:p w14:paraId="549FA353" w14:textId="63D013D4" w:rsidR="00407824" w:rsidRPr="003A7A03" w:rsidRDefault="00407824" w:rsidP="00407824">
      <w:pPr>
        <w:pStyle w:val="BodyText"/>
        <w:rPr>
          <w:szCs w:val="20"/>
        </w:rPr>
      </w:pPr>
      <w:r w:rsidRPr="003A7A03">
        <w:t>The proposals related to Satellite beam switching are given in Section 4.</w:t>
      </w:r>
      <w:r w:rsidR="00767AAA">
        <w:t>3</w:t>
      </w:r>
      <w:r w:rsidRPr="003A7A03">
        <w:t xml:space="preserve"> of this paper.</w:t>
      </w:r>
      <w:r w:rsidR="00F7366E">
        <w:t xml:space="preserve">  Th</w:t>
      </w:r>
      <w:r w:rsidR="005046E3">
        <w:t>e</w:t>
      </w:r>
      <w:r w:rsidR="00F7366E">
        <w:t xml:space="preserve"> proposals can be summarized as follows:</w:t>
      </w:r>
    </w:p>
    <w:p w14:paraId="520DE077" w14:textId="176637BE" w:rsidR="00FD55C0" w:rsidRPr="003A7A03" w:rsidRDefault="00407824" w:rsidP="00FD55C0">
      <w:pPr>
        <w:pStyle w:val="BodyText"/>
        <w:numPr>
          <w:ilvl w:val="0"/>
          <w:numId w:val="16"/>
        </w:numPr>
      </w:pPr>
      <w:r w:rsidRPr="003A7A03">
        <w:t xml:space="preserve">ZTE propose to </w:t>
      </w:r>
      <w:r w:rsidR="00A06159">
        <w:t>consider</w:t>
      </w:r>
      <w:r w:rsidRPr="003A7A03">
        <w:t xml:space="preserve"> the NR Rel-15 beam management framework for </w:t>
      </w:r>
      <w:r w:rsidR="00A06159">
        <w:t>Tx beam switching</w:t>
      </w:r>
      <w:r w:rsidRPr="003A7A03">
        <w:t xml:space="preserve"> in NTN.</w:t>
      </w:r>
      <w:r w:rsidR="00A06159">
        <w:t xml:space="preserve">  However, ZTE further proposes to consider </w:t>
      </w:r>
      <w:proofErr w:type="gramStart"/>
      <w:r w:rsidR="00A06159">
        <w:t>timer based</w:t>
      </w:r>
      <w:proofErr w:type="gramEnd"/>
      <w:r w:rsidR="00A06159">
        <w:t xml:space="preserve"> switching for BM to reduce signaling overhead and latency.</w:t>
      </w:r>
    </w:p>
    <w:p w14:paraId="39490B43" w14:textId="486E975A" w:rsidR="00F15EA0" w:rsidRPr="003A7A03" w:rsidRDefault="00F15EA0" w:rsidP="00F15EA0">
      <w:pPr>
        <w:pStyle w:val="BodyText"/>
        <w:numPr>
          <w:ilvl w:val="0"/>
          <w:numId w:val="16"/>
        </w:numPr>
      </w:pPr>
      <w:r w:rsidRPr="003A7A03">
        <w:t>Qualcomm</w:t>
      </w:r>
      <w:r w:rsidR="00407824" w:rsidRPr="003A7A03">
        <w:t xml:space="preserve"> proposes to c</w:t>
      </w:r>
      <w:r w:rsidRPr="003A7A03">
        <w:t>onsider additional BM CSI-RS configurations to support different satellite implementation needs</w:t>
      </w:r>
    </w:p>
    <w:p w14:paraId="55B12C4A" w14:textId="1A4C86FA" w:rsidR="00407824" w:rsidRPr="003A7A03" w:rsidRDefault="00407824" w:rsidP="00F15EA0">
      <w:pPr>
        <w:pStyle w:val="BodyText"/>
        <w:numPr>
          <w:ilvl w:val="0"/>
          <w:numId w:val="16"/>
        </w:numPr>
      </w:pPr>
      <w:r w:rsidRPr="003A7A03">
        <w:t>CATT</w:t>
      </w:r>
      <w:r w:rsidR="00A06159">
        <w:t xml:space="preserve"> and Asia Pacific Telecom</w:t>
      </w:r>
      <w:r w:rsidRPr="003A7A03">
        <w:t xml:space="preserve"> propose to consider BWP switching mechanisms to support fast satellite beam switching.</w:t>
      </w:r>
    </w:p>
    <w:p w14:paraId="6B420544" w14:textId="6CBC0807" w:rsidR="00463978" w:rsidRPr="003A7A03" w:rsidRDefault="00F7366E" w:rsidP="00F7366E">
      <w:pPr>
        <w:pStyle w:val="BodyText"/>
      </w:pPr>
      <w:r>
        <w:t xml:space="preserve">Based on </w:t>
      </w:r>
      <w:proofErr w:type="gramStart"/>
      <w:r>
        <w:t>the  summarize</w:t>
      </w:r>
      <w:proofErr w:type="gramEnd"/>
      <w:r>
        <w:t>, the following proposal is made:</w:t>
      </w:r>
    </w:p>
    <w:p w14:paraId="52719631" w14:textId="3B1B1F8F" w:rsidR="007D292F" w:rsidRPr="003A7A03" w:rsidRDefault="00DB1B13" w:rsidP="00F15EA0">
      <w:pPr>
        <w:pStyle w:val="BodyText"/>
        <w:rPr>
          <w:i/>
          <w:sz w:val="24"/>
        </w:rPr>
      </w:pPr>
      <w:r w:rsidRPr="00890DA5">
        <w:rPr>
          <w:b/>
          <w:i/>
          <w:sz w:val="24"/>
          <w:highlight w:val="magenta"/>
        </w:rPr>
        <w:t xml:space="preserve">Offline </w:t>
      </w:r>
      <w:r w:rsidR="00F15EA0" w:rsidRPr="00890DA5">
        <w:rPr>
          <w:b/>
          <w:i/>
          <w:sz w:val="24"/>
          <w:highlight w:val="magenta"/>
        </w:rPr>
        <w:t>Proposal</w:t>
      </w:r>
      <w:r w:rsidR="00127B61">
        <w:rPr>
          <w:b/>
          <w:i/>
          <w:sz w:val="24"/>
          <w:highlight w:val="magenta"/>
        </w:rPr>
        <w:t xml:space="preserve"> 1</w:t>
      </w:r>
      <w:r w:rsidR="00F15EA0" w:rsidRPr="003A7A03">
        <w:rPr>
          <w:b/>
          <w:i/>
          <w:sz w:val="24"/>
        </w:rPr>
        <w:t>:</w:t>
      </w:r>
      <w:r w:rsidR="00F15EA0" w:rsidRPr="003A7A03">
        <w:rPr>
          <w:i/>
          <w:sz w:val="24"/>
        </w:rPr>
        <w:t xml:space="preserve"> </w:t>
      </w:r>
      <w:r w:rsidR="00A06159">
        <w:rPr>
          <w:i/>
          <w:sz w:val="24"/>
        </w:rPr>
        <w:t>S</w:t>
      </w:r>
      <w:r w:rsidR="00655030" w:rsidRPr="003A7A03">
        <w:rPr>
          <w:i/>
          <w:sz w:val="24"/>
        </w:rPr>
        <w:t xml:space="preserve">tudy beam switching mechanism </w:t>
      </w:r>
      <w:r w:rsidR="00127B61">
        <w:rPr>
          <w:i/>
          <w:sz w:val="24"/>
        </w:rPr>
        <w:t>for NTN</w:t>
      </w:r>
    </w:p>
    <w:p w14:paraId="7B9DF7B2" w14:textId="4233F0F3" w:rsidR="00407824" w:rsidRPr="003A7A03" w:rsidRDefault="00407824" w:rsidP="00407824">
      <w:pPr>
        <w:pStyle w:val="BodyText"/>
        <w:numPr>
          <w:ilvl w:val="0"/>
          <w:numId w:val="22"/>
        </w:numPr>
        <w:rPr>
          <w:i/>
          <w:sz w:val="24"/>
        </w:rPr>
      </w:pPr>
      <w:r w:rsidRPr="003A7A03">
        <w:rPr>
          <w:i/>
          <w:sz w:val="24"/>
        </w:rPr>
        <w:t xml:space="preserve">NR Rel-15 beam management </w:t>
      </w:r>
      <w:r w:rsidR="00594ECF">
        <w:rPr>
          <w:i/>
          <w:sz w:val="24"/>
        </w:rPr>
        <w:t>and bandwidth part switching</w:t>
      </w:r>
      <w:r w:rsidRPr="003A7A03">
        <w:rPr>
          <w:i/>
          <w:sz w:val="24"/>
        </w:rPr>
        <w:t xml:space="preserve"> </w:t>
      </w:r>
      <w:r w:rsidR="00594ECF">
        <w:rPr>
          <w:i/>
          <w:sz w:val="24"/>
        </w:rPr>
        <w:t>are</w:t>
      </w:r>
      <w:r w:rsidRPr="003A7A03">
        <w:rPr>
          <w:i/>
          <w:sz w:val="24"/>
        </w:rPr>
        <w:t xml:space="preserve"> the starting point</w:t>
      </w:r>
      <w:r w:rsidR="00594ECF">
        <w:rPr>
          <w:i/>
          <w:sz w:val="24"/>
        </w:rPr>
        <w:t>s</w:t>
      </w:r>
      <w:r w:rsidRPr="003A7A03">
        <w:rPr>
          <w:i/>
          <w:sz w:val="24"/>
        </w:rPr>
        <w:t xml:space="preserve"> for discussions and whether further enhancements are needed is FFS.</w:t>
      </w:r>
    </w:p>
    <w:p w14:paraId="44AC6234" w14:textId="4DBDABBA" w:rsidR="00655030" w:rsidRDefault="00655030" w:rsidP="00655030">
      <w:pPr>
        <w:pStyle w:val="BodyText"/>
        <w:rPr>
          <w:color w:val="FF0000"/>
          <w:sz w:val="24"/>
        </w:rPr>
      </w:pPr>
    </w:p>
    <w:p w14:paraId="0071CC6D" w14:textId="6E65D7A5" w:rsidR="008F6E98" w:rsidRDefault="008F6E98" w:rsidP="00655030">
      <w:pPr>
        <w:pStyle w:val="BodyText"/>
        <w:rPr>
          <w:color w:val="FF0000"/>
          <w:sz w:val="24"/>
        </w:rPr>
      </w:pPr>
      <w:r w:rsidRPr="00D51C18">
        <w:t>Companies are welcome to provide their</w:t>
      </w:r>
      <w:r>
        <w:t xml:space="preserve"> </w:t>
      </w:r>
      <w:r w:rsidRPr="00D51C18">
        <w:t xml:space="preserve">views </w:t>
      </w:r>
      <w:r>
        <w:t xml:space="preserve">on Proposal 1 </w:t>
      </w:r>
      <w:r w:rsidRPr="00D51C18">
        <w:t>below:</w:t>
      </w:r>
    </w:p>
    <w:p w14:paraId="3891D5A3" w14:textId="77777777" w:rsidR="008F6E98" w:rsidRPr="008F6E98" w:rsidRDefault="008F6E98" w:rsidP="00655030">
      <w:pPr>
        <w:pStyle w:val="BodyText"/>
        <w:rPr>
          <w:color w:val="FF0000"/>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75207" w:rsidRPr="00E75207" w14:paraId="17EAD49D"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4402CF9" w14:textId="77777777" w:rsidR="00655030" w:rsidRPr="003A7A03" w:rsidRDefault="00655030" w:rsidP="00DE0D59">
            <w:pPr>
              <w:jc w:val="center"/>
              <w:rPr>
                <w:b/>
                <w:sz w:val="28"/>
                <w:szCs w:val="20"/>
                <w:lang w:eastAsia="zh-CN"/>
              </w:rPr>
            </w:pPr>
            <w:r w:rsidRPr="003A7A03">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0A1C41" w14:textId="77777777" w:rsidR="00655030" w:rsidRPr="003A7A03" w:rsidRDefault="00655030" w:rsidP="00DE0D59">
            <w:pPr>
              <w:jc w:val="center"/>
              <w:rPr>
                <w:b/>
                <w:sz w:val="28"/>
                <w:lang w:eastAsia="zh-CN"/>
              </w:rPr>
            </w:pPr>
            <w:r w:rsidRPr="003A7A03">
              <w:rPr>
                <w:b/>
                <w:sz w:val="22"/>
                <w:lang w:eastAsia="zh-CN"/>
              </w:rPr>
              <w:t>Comments and Views</w:t>
            </w:r>
          </w:p>
        </w:tc>
      </w:tr>
      <w:tr w:rsidR="00E75207" w:rsidRPr="00E75207" w14:paraId="32556B4D"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6EB4D33" w14:textId="77777777" w:rsidR="00655030" w:rsidRPr="003A7A03" w:rsidRDefault="0065503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BFD5FEA" w14:textId="77777777" w:rsidR="00655030" w:rsidRPr="003A7A03" w:rsidRDefault="00655030" w:rsidP="00DE0D59">
            <w:pPr>
              <w:autoSpaceDE w:val="0"/>
              <w:autoSpaceDN w:val="0"/>
              <w:adjustRightInd w:val="0"/>
              <w:snapToGrid w:val="0"/>
              <w:ind w:left="360"/>
            </w:pPr>
          </w:p>
        </w:tc>
      </w:tr>
      <w:tr w:rsidR="00E75207" w:rsidRPr="00E75207" w14:paraId="556241F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0233E7" w14:textId="77777777" w:rsidR="00655030" w:rsidRPr="003A7A03" w:rsidRDefault="0065503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98DF0F8" w14:textId="77777777" w:rsidR="00655030" w:rsidRPr="003A7A03" w:rsidRDefault="00655030" w:rsidP="00DE0D59">
            <w:pPr>
              <w:autoSpaceDE w:val="0"/>
              <w:autoSpaceDN w:val="0"/>
              <w:adjustRightInd w:val="0"/>
              <w:snapToGrid w:val="0"/>
              <w:ind w:left="360"/>
            </w:pPr>
          </w:p>
        </w:tc>
      </w:tr>
      <w:tr w:rsidR="00E75207" w:rsidRPr="00E75207" w14:paraId="3A55C1A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07509FC" w14:textId="77777777" w:rsidR="00407824" w:rsidRPr="003A7A03"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0CE262" w14:textId="77777777" w:rsidR="00407824" w:rsidRPr="003A7A03" w:rsidRDefault="00407824" w:rsidP="00DE0D59">
            <w:pPr>
              <w:autoSpaceDE w:val="0"/>
              <w:autoSpaceDN w:val="0"/>
              <w:adjustRightInd w:val="0"/>
              <w:snapToGrid w:val="0"/>
              <w:ind w:left="360"/>
            </w:pPr>
          </w:p>
        </w:tc>
      </w:tr>
      <w:tr w:rsidR="00E75207" w:rsidRPr="00E75207" w14:paraId="037493E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4CEF686" w14:textId="77777777" w:rsidR="00407824" w:rsidRPr="003A7A03" w:rsidRDefault="00407824"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2D43EA8" w14:textId="77777777" w:rsidR="00407824" w:rsidRPr="003A7A03" w:rsidRDefault="00407824" w:rsidP="00DE0D59">
            <w:pPr>
              <w:autoSpaceDE w:val="0"/>
              <w:autoSpaceDN w:val="0"/>
              <w:adjustRightInd w:val="0"/>
              <w:snapToGrid w:val="0"/>
              <w:ind w:left="360"/>
            </w:pPr>
          </w:p>
        </w:tc>
      </w:tr>
    </w:tbl>
    <w:p w14:paraId="04D43B15" w14:textId="217A36CF" w:rsidR="00463978" w:rsidRDefault="00463978" w:rsidP="00F15EA0">
      <w:pPr>
        <w:pStyle w:val="BodyText"/>
        <w:rPr>
          <w:i/>
          <w:sz w:val="24"/>
        </w:rPr>
      </w:pPr>
    </w:p>
    <w:p w14:paraId="68955A0C" w14:textId="77777777" w:rsidR="00655030" w:rsidRPr="00463978" w:rsidRDefault="00655030" w:rsidP="00F15EA0">
      <w:pPr>
        <w:pStyle w:val="BodyText"/>
        <w:rPr>
          <w:i/>
          <w:sz w:val="24"/>
        </w:rPr>
      </w:pPr>
    </w:p>
    <w:p w14:paraId="64F051CD" w14:textId="19F15CD3" w:rsidR="00F15EA0" w:rsidRPr="0062628C" w:rsidRDefault="008A4831" w:rsidP="00F15EA0">
      <w:pPr>
        <w:pStyle w:val="Heading2"/>
      </w:pPr>
      <w:r w:rsidRPr="0062628C">
        <w:t xml:space="preserve">Uplink </w:t>
      </w:r>
      <w:r w:rsidR="00F15EA0" w:rsidRPr="0062628C">
        <w:t>Transmission timing</w:t>
      </w:r>
    </w:p>
    <w:p w14:paraId="4DBF480B" w14:textId="77777777" w:rsidR="008F6E98" w:rsidRDefault="008F6E98" w:rsidP="004035AB">
      <w:pPr>
        <w:pStyle w:val="BodyText"/>
      </w:pPr>
    </w:p>
    <w:p w14:paraId="3FD267BF" w14:textId="04B27857" w:rsidR="004A3312" w:rsidRDefault="00407824" w:rsidP="004035AB">
      <w:pPr>
        <w:pStyle w:val="BodyText"/>
      </w:pPr>
      <w:r w:rsidRPr="0062628C">
        <w:t xml:space="preserve">The proposals related to </w:t>
      </w:r>
      <w:r w:rsidR="0062628C">
        <w:t>uplink transmission timing</w:t>
      </w:r>
      <w:r w:rsidRPr="0062628C">
        <w:t xml:space="preserve"> are given in Section 4.</w:t>
      </w:r>
      <w:r w:rsidR="0062628C">
        <w:t>4</w:t>
      </w:r>
      <w:r w:rsidRPr="0062628C">
        <w:t xml:space="preserve"> of this paper.</w:t>
      </w:r>
      <w:r w:rsidR="004035AB" w:rsidRPr="0062628C">
        <w:t xml:space="preserve">  </w:t>
      </w:r>
      <w:r w:rsidR="0062628C">
        <w:t>The proposals are summarized below:</w:t>
      </w:r>
    </w:p>
    <w:p w14:paraId="33FF2078" w14:textId="0E778B96" w:rsidR="0062628C" w:rsidRDefault="0062628C" w:rsidP="0062628C">
      <w:pPr>
        <w:pStyle w:val="BodyText"/>
        <w:numPr>
          <w:ilvl w:val="0"/>
          <w:numId w:val="21"/>
        </w:numPr>
      </w:pPr>
      <w:r>
        <w:rPr>
          <w:b/>
          <w:i/>
        </w:rPr>
        <w:t>UL HARQ ACK on PUCCH</w:t>
      </w:r>
      <w:r w:rsidRPr="00F71729">
        <w:rPr>
          <w:b/>
          <w:i/>
        </w:rPr>
        <w:t>:</w:t>
      </w:r>
      <w:r>
        <w:t xml:space="preserve">  MediaTek and Ericsson propose to</w:t>
      </w:r>
      <w:r w:rsidR="00853F19">
        <w:t xml:space="preserve"> add an</w:t>
      </w:r>
      <w:r>
        <w:t xml:space="preserve"> offset value to the transmission timing of UL HARQ ACK on PUCCH.  According to the proposal, </w:t>
      </w:r>
      <w:r w:rsidR="00E64215">
        <w:t xml:space="preserve">for a scheduling DCI received in slot </w:t>
      </w:r>
      <w:r w:rsidR="00E64215" w:rsidRPr="00E64215">
        <w:rPr>
          <w:i/>
        </w:rPr>
        <w:t>n</w:t>
      </w:r>
      <w:r w:rsidR="00E64215">
        <w:t xml:space="preserve">, </w:t>
      </w:r>
      <w:r w:rsidRPr="00E64215">
        <w:t>the</w:t>
      </w:r>
      <w:r>
        <w:t xml:space="preserve"> slot in which to transmit HARQ ACK on PUCCH is given by </w:t>
      </w:r>
      <w:r>
        <w:rPr>
          <w:i/>
        </w:rPr>
        <w:t>n + K</w:t>
      </w:r>
      <w:r w:rsidRPr="0062628C">
        <w:rPr>
          <w:i/>
          <w:vertAlign w:val="subscript"/>
        </w:rPr>
        <w:t>1</w:t>
      </w:r>
      <w:r>
        <w:rPr>
          <w:i/>
        </w:rPr>
        <w:t xml:space="preserve"> + K</w:t>
      </w:r>
      <w:proofErr w:type="gramStart"/>
      <w:r w:rsidRPr="0062628C">
        <w:rPr>
          <w:i/>
          <w:vertAlign w:val="subscript"/>
        </w:rPr>
        <w:t>1,offset</w:t>
      </w:r>
      <w:proofErr w:type="gramEnd"/>
      <w:r>
        <w:t>.  The value o</w:t>
      </w:r>
      <w:r w:rsidR="00E64215">
        <w:t xml:space="preserve">f </w:t>
      </w:r>
      <w:r w:rsidR="00E64215">
        <w:rPr>
          <w:i/>
        </w:rPr>
        <w:t>K</w:t>
      </w:r>
      <w:proofErr w:type="gramStart"/>
      <w:r w:rsidR="00E64215" w:rsidRPr="0062628C">
        <w:rPr>
          <w:i/>
          <w:vertAlign w:val="subscript"/>
        </w:rPr>
        <w:t>1,offset</w:t>
      </w:r>
      <w:proofErr w:type="gramEnd"/>
      <w:r w:rsidR="00E64215">
        <w:t xml:space="preserve"> is configurable depending on RTT associated with different NTN scenarios. </w:t>
      </w:r>
    </w:p>
    <w:p w14:paraId="4B5AD752" w14:textId="50EB6AA7" w:rsidR="00FF25FB" w:rsidRDefault="00E64215" w:rsidP="00FF25FB">
      <w:pPr>
        <w:pStyle w:val="BodyText"/>
        <w:numPr>
          <w:ilvl w:val="0"/>
          <w:numId w:val="21"/>
        </w:numPr>
      </w:pPr>
      <w:r>
        <w:rPr>
          <w:b/>
          <w:i/>
        </w:rPr>
        <w:t>UL</w:t>
      </w:r>
      <w:r w:rsidR="00853F19">
        <w:rPr>
          <w:b/>
          <w:i/>
        </w:rPr>
        <w:t xml:space="preserve"> transmission on PUSCH</w:t>
      </w:r>
      <w:r w:rsidR="0062628C" w:rsidRPr="00F71729">
        <w:rPr>
          <w:b/>
          <w:i/>
        </w:rPr>
        <w:t>:</w:t>
      </w:r>
      <w:r w:rsidR="0062628C">
        <w:t xml:space="preserve">  </w:t>
      </w:r>
      <w:r w:rsidR="00853F19">
        <w:t xml:space="preserve">MediaTek and Ericsson propose to add an offset value to the </w:t>
      </w:r>
      <w:r w:rsidR="0046105E">
        <w:t xml:space="preserve">transmission timing of PUSCH.  According to the proposal, for a scheduling DCI received in slot </w:t>
      </w:r>
      <w:r w:rsidR="0046105E">
        <w:rPr>
          <w:i/>
        </w:rPr>
        <w:t>n</w:t>
      </w:r>
      <w:r w:rsidR="0046105E">
        <w:t xml:space="preserve">, the slot in which to transmit PUSCH is given by </w:t>
      </w:r>
      <m:oMath>
        <m:d>
          <m:dPr>
            <m:begChr m:val="⌊"/>
            <m:endChr m:val="⌋"/>
            <m:ctrlPr>
              <w:rPr>
                <w:rFonts w:ascii="Cambria Math" w:hAnsi="Cambria Math"/>
                <w:i/>
              </w:rPr>
            </m:ctrlPr>
          </m:dPr>
          <m:e>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PDCCH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2,offset</m:t>
            </m:r>
          </m:sub>
        </m:sSub>
      </m:oMath>
      <w:r w:rsidR="0046105E">
        <w:t>.</w:t>
      </w:r>
      <w:r w:rsidR="00FF25FB">
        <w:t xml:space="preserve">  The value of </w:t>
      </w:r>
      <w:proofErr w:type="gramStart"/>
      <w:r w:rsidR="00FF25FB">
        <w:rPr>
          <w:i/>
        </w:rPr>
        <w:t>K</w:t>
      </w:r>
      <w:r w:rsidR="00FF25FB">
        <w:rPr>
          <w:i/>
          <w:vertAlign w:val="subscript"/>
        </w:rPr>
        <w:t>2</w:t>
      </w:r>
      <w:r w:rsidR="00FF25FB" w:rsidRPr="0062628C">
        <w:rPr>
          <w:i/>
          <w:vertAlign w:val="subscript"/>
        </w:rPr>
        <w:t>,offset</w:t>
      </w:r>
      <w:proofErr w:type="gramEnd"/>
      <w:r w:rsidR="00FF25FB">
        <w:t xml:space="preserve"> is configurable depending on RTT associated with different NTN scenarios. </w:t>
      </w:r>
    </w:p>
    <w:p w14:paraId="735631A9" w14:textId="77777777" w:rsidR="008F6E98" w:rsidRDefault="008F6E98" w:rsidP="00853F19">
      <w:pPr>
        <w:pStyle w:val="BodyText"/>
        <w:numPr>
          <w:ilvl w:val="0"/>
          <w:numId w:val="21"/>
        </w:numPr>
      </w:pPr>
      <w:r>
        <w:rPr>
          <w:b/>
          <w:i/>
        </w:rPr>
        <w:t>CSI transmission on PUSCH:</w:t>
      </w:r>
      <w:r>
        <w:t xml:space="preserve"> Ericsson proposes to add an offset value to the transmission of CSI on PUSCH.  According to the proposal, for a DCI requesting CSI in slot </w:t>
      </w:r>
      <w:r>
        <w:rPr>
          <w:i/>
        </w:rPr>
        <w:t>n</w:t>
      </w:r>
      <w:r>
        <w:t xml:space="preserve">, the slot in which to transmit CSI on PUSCH is given by </w:t>
      </w:r>
      <w:r>
        <w:rPr>
          <w:i/>
        </w:rPr>
        <w:t>n +</w:t>
      </w:r>
      <w:proofErr w:type="spellStart"/>
      <w:r>
        <w:rPr>
          <w:i/>
        </w:rPr>
        <w:t>K+K</w:t>
      </w:r>
      <w:r w:rsidRPr="008F6E98">
        <w:rPr>
          <w:i/>
          <w:vertAlign w:val="subscript"/>
        </w:rPr>
        <w:t>offset</w:t>
      </w:r>
      <w:proofErr w:type="spellEnd"/>
      <w:r>
        <w:t xml:space="preserve">, where </w:t>
      </w:r>
      <w:r>
        <w:rPr>
          <w:i/>
        </w:rPr>
        <w:t>K</w:t>
      </w:r>
      <w:r>
        <w:t xml:space="preserve"> is selected by the DCI.  The value of </w:t>
      </w:r>
      <w:proofErr w:type="spellStart"/>
      <w:r>
        <w:rPr>
          <w:i/>
        </w:rPr>
        <w:t>K</w:t>
      </w:r>
      <w:r w:rsidRPr="008F6E98">
        <w:rPr>
          <w:i/>
          <w:vertAlign w:val="subscript"/>
        </w:rPr>
        <w:t>offset</w:t>
      </w:r>
      <w:proofErr w:type="spellEnd"/>
      <w:r>
        <w:t xml:space="preserve"> is configurable depending on RTT associated with different NTN scenarios.</w:t>
      </w:r>
    </w:p>
    <w:p w14:paraId="68C5591E" w14:textId="77777777" w:rsidR="008F6E98" w:rsidRDefault="008F6E98" w:rsidP="008F6E98">
      <w:pPr>
        <w:pStyle w:val="BodyText"/>
      </w:pPr>
    </w:p>
    <w:p w14:paraId="5F0CB4C0" w14:textId="013422FF" w:rsidR="0062628C" w:rsidRDefault="008F6E98" w:rsidP="008F6E98">
      <w:pPr>
        <w:pStyle w:val="BodyText"/>
      </w:pPr>
      <w:r>
        <w:t xml:space="preserve">In addition to the above companies, CATT and Huawei also propose to add an additional offset to the UL transmission timing.  With regards to how the above offset values are signaled, some companies propose to broadcast these offset (e.g., via SIB) while others propose these offsets to be UE specifically configured. </w:t>
      </w:r>
      <w:r w:rsidR="00F7366E">
        <w:t xml:space="preserve">  In addition, some companies also propose that the different offsets can have the same value.  Based on the above summary, the following proposal is made:</w:t>
      </w:r>
    </w:p>
    <w:p w14:paraId="117B5241" w14:textId="77777777" w:rsidR="00F7366E" w:rsidRDefault="00F7366E" w:rsidP="008F6E98">
      <w:pPr>
        <w:pStyle w:val="BodyText"/>
      </w:pPr>
    </w:p>
    <w:p w14:paraId="23014BD7" w14:textId="2737FA2B" w:rsidR="009345B6" w:rsidRPr="00BC3FAD" w:rsidRDefault="00BC3FAD" w:rsidP="009345B6">
      <w:pPr>
        <w:pStyle w:val="BodyText"/>
        <w:rPr>
          <w:i/>
          <w:sz w:val="24"/>
        </w:rPr>
      </w:pPr>
      <w:r w:rsidRPr="00890DA5">
        <w:rPr>
          <w:b/>
          <w:i/>
          <w:sz w:val="24"/>
          <w:highlight w:val="magenta"/>
        </w:rPr>
        <w:t>Offline Proposal</w:t>
      </w:r>
      <w:r w:rsidR="00127B61" w:rsidRPr="00890DA5">
        <w:rPr>
          <w:b/>
          <w:i/>
          <w:sz w:val="24"/>
          <w:highlight w:val="magenta"/>
        </w:rPr>
        <w:t xml:space="preserve"> 2</w:t>
      </w:r>
      <w:r w:rsidR="009345B6" w:rsidRPr="00BC3FAD">
        <w:rPr>
          <w:b/>
          <w:i/>
          <w:sz w:val="24"/>
        </w:rPr>
        <w:t>:</w:t>
      </w:r>
      <w:r w:rsidR="009345B6" w:rsidRPr="00BC3FAD">
        <w:rPr>
          <w:i/>
          <w:sz w:val="24"/>
        </w:rPr>
        <w:t xml:space="preserve"> For UL transmission timing, introduce the configurable offset</w:t>
      </w:r>
      <w:r w:rsidR="001F62B1">
        <w:rPr>
          <w:i/>
          <w:sz w:val="24"/>
        </w:rPr>
        <w:t xml:space="preserve"> </w:t>
      </w:r>
      <w:proofErr w:type="spellStart"/>
      <w:proofErr w:type="gramStart"/>
      <w:r w:rsidR="001F62B1" w:rsidRPr="00BC3FAD">
        <w:rPr>
          <w:i/>
        </w:rPr>
        <w:t>K</w:t>
      </w:r>
      <w:r w:rsidR="001F62B1" w:rsidRPr="001647A4">
        <w:rPr>
          <w:i/>
          <w:vertAlign w:val="subscript"/>
        </w:rPr>
        <w:t>offset</w:t>
      </w:r>
      <w:proofErr w:type="spellEnd"/>
      <w:r w:rsidR="001F62B1" w:rsidRPr="00BC3FAD" w:rsidDel="001F62B1">
        <w:rPr>
          <w:i/>
          <w:sz w:val="24"/>
        </w:rPr>
        <w:t xml:space="preserve"> </w:t>
      </w:r>
      <w:r w:rsidR="009345B6" w:rsidRPr="00BC3FAD">
        <w:rPr>
          <w:i/>
          <w:sz w:val="24"/>
        </w:rPr>
        <w:t xml:space="preserve"> </w:t>
      </w:r>
      <w:r w:rsidR="00FC190E" w:rsidRPr="00BC3FAD">
        <w:rPr>
          <w:i/>
          <w:sz w:val="24"/>
        </w:rPr>
        <w:t>for</w:t>
      </w:r>
      <w:proofErr w:type="gramEnd"/>
      <w:r w:rsidR="00FC190E" w:rsidRPr="00BC3FAD">
        <w:rPr>
          <w:i/>
          <w:sz w:val="24"/>
        </w:rPr>
        <w:t xml:space="preserve"> NR NTN</w:t>
      </w:r>
      <w:r w:rsidR="009345B6" w:rsidRPr="00BC3FAD">
        <w:rPr>
          <w:i/>
          <w:sz w:val="24"/>
        </w:rPr>
        <w:t>.</w:t>
      </w:r>
    </w:p>
    <w:p w14:paraId="03C7336D" w14:textId="083B1ED4" w:rsidR="009345B6" w:rsidRPr="001647A4" w:rsidRDefault="00FC190E" w:rsidP="009345B6">
      <w:pPr>
        <w:pStyle w:val="BodyText"/>
        <w:numPr>
          <w:ilvl w:val="0"/>
          <w:numId w:val="22"/>
        </w:numPr>
        <w:rPr>
          <w:i/>
          <w:sz w:val="24"/>
        </w:rPr>
      </w:pPr>
      <w:r w:rsidRPr="00BC3FAD">
        <w:rPr>
          <w:i/>
          <w:sz w:val="24"/>
        </w:rPr>
        <w:t xml:space="preserve">For UL HARQ-ACK on PUCCH, </w:t>
      </w:r>
      <w:r w:rsidRPr="001647A4">
        <w:rPr>
          <w:i/>
          <w:sz w:val="24"/>
        </w:rPr>
        <w:t xml:space="preserve">where HARQ ACK on PUCCH is transmitted on slot </w:t>
      </w:r>
      <w:r w:rsidRPr="001647A4">
        <w:rPr>
          <w:i/>
        </w:rPr>
        <w:t>n + K</w:t>
      </w:r>
      <w:r w:rsidRPr="001647A4">
        <w:rPr>
          <w:i/>
          <w:vertAlign w:val="subscript"/>
        </w:rPr>
        <w:t>1</w:t>
      </w:r>
      <w:r w:rsidRPr="001647A4">
        <w:rPr>
          <w:i/>
        </w:rPr>
        <w:t xml:space="preserve"> + </w:t>
      </w:r>
      <w:proofErr w:type="spellStart"/>
      <w:r w:rsidRPr="001647A4">
        <w:rPr>
          <w:i/>
        </w:rPr>
        <w:t>K</w:t>
      </w:r>
      <w:r w:rsidRPr="001647A4">
        <w:rPr>
          <w:i/>
          <w:vertAlign w:val="subscript"/>
        </w:rPr>
        <w:t>offset</w:t>
      </w:r>
      <w:proofErr w:type="spellEnd"/>
      <w:r w:rsidRPr="001647A4">
        <w:rPr>
          <w:i/>
          <w:sz w:val="24"/>
        </w:rPr>
        <w:t xml:space="preserve"> when a scheduling DCI is received in slot n</w:t>
      </w:r>
      <w:r w:rsidR="009345B6" w:rsidRPr="001647A4">
        <w:rPr>
          <w:i/>
          <w:sz w:val="24"/>
        </w:rPr>
        <w:t>.</w:t>
      </w:r>
    </w:p>
    <w:p w14:paraId="28C99466" w14:textId="71D93ABE" w:rsidR="00FC190E" w:rsidRPr="001647A4" w:rsidRDefault="00FC190E" w:rsidP="009345B6">
      <w:pPr>
        <w:pStyle w:val="BodyText"/>
        <w:numPr>
          <w:ilvl w:val="0"/>
          <w:numId w:val="22"/>
        </w:numPr>
        <w:rPr>
          <w:i/>
          <w:sz w:val="24"/>
        </w:rPr>
      </w:pPr>
      <w:r w:rsidRPr="001647A4">
        <w:rPr>
          <w:i/>
          <w:sz w:val="24"/>
        </w:rPr>
        <w:t xml:space="preserve">For UL transmission on PUSCH, where PUSCH is transmitted on slot </w:t>
      </w:r>
      <m:oMath>
        <m:d>
          <m:dPr>
            <m:begChr m:val="⌊"/>
            <m:endChr m:val="⌋"/>
            <m:ctrlPr>
              <w:rPr>
                <w:rFonts w:ascii="Cambria Math" w:hAnsi="Cambria Math"/>
                <w:i/>
              </w:rPr>
            </m:ctrlPr>
          </m:dPr>
          <m:e>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PDCCH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647A4">
        <w:rPr>
          <w:i/>
          <w:sz w:val="24"/>
        </w:rPr>
        <w:t xml:space="preserve"> when a scheduling DCI is received in slot n.</w:t>
      </w:r>
    </w:p>
    <w:p w14:paraId="63241E43" w14:textId="1CD4285D" w:rsidR="00FC190E" w:rsidRPr="00890DA5" w:rsidRDefault="00F7366E" w:rsidP="009345B6">
      <w:pPr>
        <w:pStyle w:val="BodyText"/>
        <w:numPr>
          <w:ilvl w:val="0"/>
          <w:numId w:val="22"/>
        </w:numPr>
        <w:rPr>
          <w:i/>
          <w:sz w:val="24"/>
        </w:rPr>
      </w:pPr>
      <w:r w:rsidRPr="001647A4">
        <w:rPr>
          <w:i/>
          <w:sz w:val="24"/>
        </w:rPr>
        <w:t xml:space="preserve">For CSI transmission on PUSCH, </w:t>
      </w:r>
      <w:r w:rsidR="00567428" w:rsidRPr="001647A4">
        <w:rPr>
          <w:i/>
          <w:sz w:val="24"/>
        </w:rPr>
        <w:t xml:space="preserve">where CSI on PUSCH is transmitted on slot </w:t>
      </w:r>
      <w:r w:rsidR="001F6337" w:rsidRPr="001647A4">
        <w:rPr>
          <w:i/>
        </w:rPr>
        <w:t>n +</w:t>
      </w:r>
      <w:proofErr w:type="spellStart"/>
      <w:r w:rsidR="001F6337" w:rsidRPr="001647A4">
        <w:rPr>
          <w:i/>
        </w:rPr>
        <w:t>K+K</w:t>
      </w:r>
      <w:r w:rsidR="001F6337" w:rsidRPr="001647A4">
        <w:rPr>
          <w:i/>
          <w:vertAlign w:val="subscript"/>
        </w:rPr>
        <w:t>offset</w:t>
      </w:r>
      <w:proofErr w:type="spellEnd"/>
      <w:r w:rsidR="001F6337" w:rsidRPr="001647A4">
        <w:t xml:space="preserve">, when the DCI with CSI request is received in slot </w:t>
      </w:r>
      <w:r w:rsidR="001F6337" w:rsidRPr="001647A4">
        <w:rPr>
          <w:i/>
        </w:rPr>
        <w:t>n</w:t>
      </w:r>
      <w:r w:rsidR="001F6337" w:rsidRPr="001647A4">
        <w:t xml:space="preserve"> and </w:t>
      </w:r>
      <w:r w:rsidR="001F6337" w:rsidRPr="001647A4">
        <w:rPr>
          <w:i/>
        </w:rPr>
        <w:t>K</w:t>
      </w:r>
      <w:r w:rsidR="001F6337" w:rsidRPr="001647A4">
        <w:t xml:space="preserve"> is selected by the DCI.</w:t>
      </w:r>
    </w:p>
    <w:p w14:paraId="79A588DF" w14:textId="121D3E25" w:rsidR="00BC3FAD" w:rsidRPr="00890DA5" w:rsidRDefault="00BC3FAD" w:rsidP="009345B6">
      <w:pPr>
        <w:pStyle w:val="BodyText"/>
        <w:numPr>
          <w:ilvl w:val="0"/>
          <w:numId w:val="22"/>
        </w:numPr>
        <w:rPr>
          <w:i/>
          <w:sz w:val="24"/>
        </w:rPr>
      </w:pPr>
      <w:r>
        <w:rPr>
          <w:i/>
          <w:sz w:val="24"/>
        </w:rPr>
        <w:t xml:space="preserve">For </w:t>
      </w:r>
      <w:r w:rsidR="002A0BC9">
        <w:rPr>
          <w:i/>
          <w:sz w:val="24"/>
        </w:rPr>
        <w:t xml:space="preserve">a CSI report in uplink slot n’, </w:t>
      </w:r>
      <w:r>
        <w:rPr>
          <w:i/>
          <w:sz w:val="24"/>
        </w:rPr>
        <w:t>the CSI reference resource</w:t>
      </w:r>
      <w:r w:rsidR="002A0BC9">
        <w:rPr>
          <w:i/>
          <w:sz w:val="24"/>
        </w:rPr>
        <w:t xml:space="preserve"> </w:t>
      </w:r>
      <w:r>
        <w:rPr>
          <w:i/>
          <w:sz w:val="24"/>
        </w:rPr>
        <w:t xml:space="preserve">is given in downlink slot </w:t>
      </w:r>
      <w:r w:rsidRPr="003A51AC">
        <w:rPr>
          <w:rFonts w:ascii="Arial" w:hAnsi="Arial"/>
          <w:i/>
        </w:rPr>
        <w:t>n</w:t>
      </w:r>
      <w:r w:rsidRPr="003A51AC">
        <w:rPr>
          <w:rFonts w:ascii="Arial" w:hAnsi="Arial"/>
        </w:rPr>
        <w:t>-</w:t>
      </w:r>
      <w:proofErr w:type="spellStart"/>
      <w:r w:rsidRPr="003A51AC">
        <w:rPr>
          <w:rFonts w:ascii="Arial" w:hAnsi="Arial"/>
          <w:i/>
        </w:rPr>
        <w:t>n</w:t>
      </w:r>
      <w:r w:rsidRPr="003A51AC">
        <w:rPr>
          <w:rFonts w:ascii="Arial" w:hAnsi="Arial"/>
          <w:i/>
          <w:vertAlign w:val="subscript"/>
        </w:rPr>
        <w:t>CSI_ref</w:t>
      </w:r>
      <w:proofErr w:type="spellEnd"/>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000F3428">
        <w:rPr>
          <w:rFonts w:ascii="Arial" w:hAnsi="Arial"/>
          <w:i/>
        </w:rPr>
        <w:t>,</w:t>
      </w:r>
      <w:r w:rsidR="000F3428">
        <w:rPr>
          <w:rFonts w:ascii="Arial" w:hAnsi="Arial"/>
        </w:rPr>
        <w:t xml:space="preserve"> where </w:t>
      </w:r>
      <w:r w:rsidR="000F3428" w:rsidRPr="003A51AC">
        <w:rPr>
          <w:rFonts w:ascii="Arial" w:hAnsi="Arial"/>
          <w:position w:val="-28"/>
        </w:rPr>
        <w:object w:dxaOrig="1160" w:dyaOrig="660" w14:anchorId="477F7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pt;height:36pt" o:ole="">
            <v:imagedata r:id="rId8" o:title=""/>
          </v:shape>
          <o:OLEObject Type="Embed" ProgID="Equation.DSMT4" ShapeID="_x0000_i1025" DrawAspect="Content" ObjectID="_1628410587" r:id="rId9"/>
        </w:object>
      </w:r>
      <w:r w:rsidR="000F3428">
        <w:rPr>
          <w:rFonts w:ascii="Arial" w:hAnsi="Arial"/>
        </w:rPr>
        <w:t xml:space="preserve"> and </w:t>
      </w:r>
      <w:proofErr w:type="spellStart"/>
      <w:r w:rsidR="000F3428" w:rsidRPr="003A51AC">
        <w:rPr>
          <w:rFonts w:ascii="Arial" w:hAnsi="Arial"/>
          <w:i/>
        </w:rPr>
        <w:t>n</w:t>
      </w:r>
      <w:r w:rsidR="000F3428" w:rsidRPr="003A51AC">
        <w:rPr>
          <w:rFonts w:ascii="Arial" w:hAnsi="Arial"/>
          <w:i/>
          <w:vertAlign w:val="subscript"/>
        </w:rPr>
        <w:t>CSI_ref</w:t>
      </w:r>
      <w:proofErr w:type="spellEnd"/>
      <w:r w:rsidR="000F3428">
        <w:rPr>
          <w:rFonts w:ascii="Arial" w:hAnsi="Arial"/>
        </w:rPr>
        <w:t xml:space="preserve"> is as defined in 38.214.</w:t>
      </w:r>
    </w:p>
    <w:p w14:paraId="74606D89" w14:textId="0D164456" w:rsidR="0062628C" w:rsidRPr="00890DA5" w:rsidRDefault="004017F3" w:rsidP="00BD0A2B">
      <w:pPr>
        <w:pStyle w:val="BodyText"/>
        <w:numPr>
          <w:ilvl w:val="0"/>
          <w:numId w:val="22"/>
        </w:numPr>
      </w:pPr>
      <w:proofErr w:type="spellStart"/>
      <w:proofErr w:type="gramStart"/>
      <w:r w:rsidRPr="001647A4">
        <w:rPr>
          <w:i/>
        </w:rPr>
        <w:t>K</w:t>
      </w:r>
      <w:r w:rsidRPr="001647A4">
        <w:rPr>
          <w:i/>
          <w:vertAlign w:val="subscript"/>
        </w:rPr>
        <w:t>offset</w:t>
      </w:r>
      <w:proofErr w:type="spellEnd"/>
      <w:r w:rsidRPr="00890DA5" w:rsidDel="004017F3">
        <w:rPr>
          <w:i/>
          <w:sz w:val="24"/>
        </w:rPr>
        <w:t xml:space="preserve"> </w:t>
      </w:r>
      <w:r w:rsidR="00BD0A2B" w:rsidRPr="001647A4">
        <w:rPr>
          <w:i/>
          <w:sz w:val="24"/>
        </w:rPr>
        <w:t xml:space="preserve"> </w:t>
      </w:r>
      <w:r w:rsidRPr="00890DA5">
        <w:rPr>
          <w:i/>
          <w:sz w:val="24"/>
        </w:rPr>
        <w:t>is</w:t>
      </w:r>
      <w:proofErr w:type="gramEnd"/>
      <w:r w:rsidRPr="00890DA5">
        <w:rPr>
          <w:i/>
          <w:sz w:val="24"/>
        </w:rPr>
        <w:t xml:space="preserve"> </w:t>
      </w:r>
      <w:r w:rsidR="00BC3FAD" w:rsidRPr="00890DA5">
        <w:rPr>
          <w:i/>
          <w:sz w:val="24"/>
        </w:rPr>
        <w:t>signaled by higher layers</w:t>
      </w:r>
      <w:r w:rsidRPr="00890DA5">
        <w:rPr>
          <w:i/>
          <w:sz w:val="24"/>
        </w:rPr>
        <w:t xml:space="preserve"> per beam or per-cell to the</w:t>
      </w:r>
      <w:r w:rsidR="00BD0A2B" w:rsidRPr="001647A4">
        <w:rPr>
          <w:i/>
          <w:sz w:val="24"/>
        </w:rPr>
        <w:t xml:space="preserve"> UE </w:t>
      </w:r>
    </w:p>
    <w:p w14:paraId="32D898BC" w14:textId="7FAB97EA" w:rsidR="001A1190" w:rsidRPr="00A912F2" w:rsidRDefault="001A1190" w:rsidP="00A912F2">
      <w:pPr>
        <w:pStyle w:val="BodyText"/>
      </w:pPr>
    </w:p>
    <w:p w14:paraId="2CB69CAA" w14:textId="77777777" w:rsidR="00A912F2" w:rsidRPr="00A912F2" w:rsidRDefault="00A912F2" w:rsidP="00A912F2">
      <w:pPr>
        <w:pStyle w:val="BodyText"/>
      </w:pPr>
    </w:p>
    <w:p w14:paraId="5A339BCC" w14:textId="4486C0FB" w:rsidR="00A912F2" w:rsidRDefault="00A912F2" w:rsidP="00A912F2">
      <w:pPr>
        <w:pStyle w:val="BodyText"/>
        <w:rPr>
          <w:color w:val="FF0000"/>
          <w:sz w:val="24"/>
        </w:rPr>
      </w:pPr>
      <w:r w:rsidRPr="00D51C18">
        <w:t>Companies are welcome to provide their</w:t>
      </w:r>
      <w:r>
        <w:t xml:space="preserve"> </w:t>
      </w:r>
      <w:r w:rsidRPr="00D51C18">
        <w:t xml:space="preserve">views </w:t>
      </w:r>
      <w:r>
        <w:t xml:space="preserve">on Proposals 2 and 3 </w:t>
      </w:r>
      <w:r w:rsidRPr="00D51C18">
        <w:t>below:</w:t>
      </w:r>
    </w:p>
    <w:p w14:paraId="04EFCA20" w14:textId="77777777" w:rsidR="001A1190" w:rsidRPr="00A912F2" w:rsidRDefault="001A1190" w:rsidP="001A119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75207" w:rsidRPr="00A912F2" w14:paraId="2D1C7447"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7E29CF57" w14:textId="77777777" w:rsidR="001A1190" w:rsidRPr="00A912F2" w:rsidRDefault="001A1190" w:rsidP="00DE0D59">
            <w:pPr>
              <w:jc w:val="center"/>
              <w:rPr>
                <w:b/>
                <w:sz w:val="28"/>
                <w:szCs w:val="20"/>
                <w:lang w:eastAsia="zh-CN"/>
              </w:rPr>
            </w:pPr>
            <w:r w:rsidRPr="00A912F2">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50432C5" w14:textId="77777777" w:rsidR="001A1190" w:rsidRPr="00A912F2" w:rsidRDefault="001A1190" w:rsidP="00DE0D59">
            <w:pPr>
              <w:jc w:val="center"/>
              <w:rPr>
                <w:b/>
                <w:sz w:val="28"/>
                <w:lang w:eastAsia="zh-CN"/>
              </w:rPr>
            </w:pPr>
            <w:r w:rsidRPr="00A912F2">
              <w:rPr>
                <w:b/>
                <w:sz w:val="22"/>
                <w:lang w:eastAsia="zh-CN"/>
              </w:rPr>
              <w:t>Comments and Views</w:t>
            </w:r>
          </w:p>
        </w:tc>
      </w:tr>
      <w:tr w:rsidR="00E75207" w:rsidRPr="00A912F2" w14:paraId="01BCD175"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7A590EC" w14:textId="77777777" w:rsidR="001A1190" w:rsidRPr="00A912F2" w:rsidRDefault="001A119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B5925C" w14:textId="77777777" w:rsidR="001A1190" w:rsidRPr="00A912F2" w:rsidRDefault="001A1190" w:rsidP="00DE0D59">
            <w:pPr>
              <w:autoSpaceDE w:val="0"/>
              <w:autoSpaceDN w:val="0"/>
              <w:adjustRightInd w:val="0"/>
              <w:snapToGrid w:val="0"/>
              <w:ind w:left="360"/>
            </w:pPr>
          </w:p>
        </w:tc>
      </w:tr>
      <w:tr w:rsidR="00E75207" w:rsidRPr="00A912F2" w14:paraId="716D5ED8"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3BC168C" w14:textId="77777777" w:rsidR="001A1190" w:rsidRPr="00A912F2" w:rsidRDefault="001A1190" w:rsidP="00DE0D59">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1B9D6AD" w14:textId="77777777" w:rsidR="001A1190" w:rsidRPr="00A912F2" w:rsidRDefault="001A1190" w:rsidP="00DE0D59">
            <w:pPr>
              <w:autoSpaceDE w:val="0"/>
              <w:autoSpaceDN w:val="0"/>
              <w:adjustRightInd w:val="0"/>
              <w:snapToGrid w:val="0"/>
              <w:ind w:left="360"/>
            </w:pPr>
          </w:p>
        </w:tc>
      </w:tr>
    </w:tbl>
    <w:p w14:paraId="2E7E68E7" w14:textId="428B3EB5" w:rsidR="00EC1FCF" w:rsidRPr="00A912F2" w:rsidRDefault="00EC1FCF" w:rsidP="00EC1FCF">
      <w:pPr>
        <w:pStyle w:val="BodyText"/>
      </w:pPr>
    </w:p>
    <w:p w14:paraId="20180B04" w14:textId="77777777" w:rsidR="00EA0D2A" w:rsidRPr="00F15EA0" w:rsidRDefault="00EA0D2A" w:rsidP="00EC1FCF">
      <w:pPr>
        <w:pStyle w:val="BodyText"/>
      </w:pPr>
    </w:p>
    <w:p w14:paraId="06EA7285" w14:textId="0C428545" w:rsidR="004520CB" w:rsidRDefault="00AD6929" w:rsidP="00AD6929">
      <w:pPr>
        <w:pStyle w:val="Heading1"/>
      </w:pPr>
      <w:r>
        <w:t>References</w:t>
      </w:r>
    </w:p>
    <w:p w14:paraId="7547561B" w14:textId="3FA6A010" w:rsidR="00A85F23" w:rsidRDefault="00AD6929" w:rsidP="00A85F23">
      <w:pPr>
        <w:pStyle w:val="References"/>
      </w:pPr>
      <w:bookmarkStart w:id="9" w:name="_Ref5265092"/>
      <w:r>
        <w:t>RP-1</w:t>
      </w:r>
      <w:r w:rsidR="00CC4C5B">
        <w:t>90710</w:t>
      </w:r>
      <w:r>
        <w:t>, “</w:t>
      </w:r>
      <w:r w:rsidRPr="00211495">
        <w:t>SID NR-NTN solutions_v6</w:t>
      </w:r>
      <w:r w:rsidR="00CC4C5B">
        <w:t>1</w:t>
      </w:r>
      <w:r>
        <w:t>”</w:t>
      </w:r>
      <w:r w:rsidRPr="00922B24">
        <w:t>.</w:t>
      </w:r>
      <w:bookmarkEnd w:id="9"/>
    </w:p>
    <w:p w14:paraId="7657499F" w14:textId="77777777" w:rsidR="008922B9" w:rsidRPr="00A85F23" w:rsidRDefault="008922B9" w:rsidP="008922B9">
      <w:pPr>
        <w:pStyle w:val="References"/>
        <w:numPr>
          <w:ilvl w:val="0"/>
          <w:numId w:val="0"/>
        </w:numPr>
        <w:ind w:left="360"/>
      </w:pPr>
    </w:p>
    <w:p w14:paraId="2E810611" w14:textId="113902E7" w:rsidR="00416DEC" w:rsidRPr="005A7535" w:rsidRDefault="00416DEC" w:rsidP="00C25ED8">
      <w:pPr>
        <w:pStyle w:val="Heading1"/>
      </w:pPr>
      <w:bookmarkStart w:id="10" w:name="_Ref5582265"/>
      <w:r w:rsidRPr="005A7535">
        <w:t>Appendix: Proposals in the summarized contributions</w:t>
      </w:r>
      <w:bookmarkEnd w:id="10"/>
    </w:p>
    <w:p w14:paraId="6161930A" w14:textId="2466FB79" w:rsidR="00B70E4A" w:rsidRPr="00A1502A" w:rsidRDefault="00C156FE" w:rsidP="00B70E4A">
      <w:pPr>
        <w:pStyle w:val="Heading2"/>
      </w:pPr>
      <w:r w:rsidRPr="00A1502A">
        <w:t>Proposals on UL power control</w:t>
      </w:r>
    </w:p>
    <w:p w14:paraId="1DCA2913" w14:textId="77777777" w:rsidR="00C156FE" w:rsidRPr="00A1502A" w:rsidRDefault="00C156FE" w:rsidP="00C156FE">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1502A" w:rsidRPr="00A1502A" w14:paraId="6F5A6D6F"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4B6C2F56" w14:textId="77777777" w:rsidR="00C156FE" w:rsidRPr="00A1502A" w:rsidRDefault="00C156FE" w:rsidP="00DE0D59">
            <w:pPr>
              <w:jc w:val="center"/>
              <w:rPr>
                <w:b/>
                <w:sz w:val="28"/>
                <w:szCs w:val="20"/>
                <w:lang w:eastAsia="zh-CN"/>
              </w:rPr>
            </w:pPr>
            <w:r w:rsidRPr="00A1502A">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060DF12" w14:textId="0AA737AA" w:rsidR="00C156FE" w:rsidRPr="00A1502A" w:rsidRDefault="00C156FE" w:rsidP="00DE0D59">
            <w:pPr>
              <w:jc w:val="center"/>
              <w:rPr>
                <w:b/>
                <w:sz w:val="28"/>
                <w:lang w:eastAsia="zh-CN"/>
              </w:rPr>
            </w:pPr>
            <w:r w:rsidRPr="00A1502A">
              <w:rPr>
                <w:b/>
                <w:sz w:val="22"/>
                <w:lang w:eastAsia="zh-CN"/>
              </w:rPr>
              <w:t>Proposal</w:t>
            </w:r>
          </w:p>
        </w:tc>
      </w:tr>
      <w:tr w:rsidR="00A1502A" w:rsidRPr="00A1502A" w14:paraId="25E1C49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B25287E" w14:textId="4C8C6783" w:rsidR="00C156FE" w:rsidRPr="00A1502A" w:rsidRDefault="00D44463" w:rsidP="00DE0D59">
            <w:pPr>
              <w:jc w:val="center"/>
              <w:rPr>
                <w:rFonts w:cs="Arial"/>
              </w:rPr>
            </w:pPr>
            <w:r w:rsidRPr="00A1502A">
              <w:rPr>
                <w:rFonts w:cs="Arial"/>
              </w:rPr>
              <w:t>CATT, CAICT (R1-1908590)</w:t>
            </w:r>
          </w:p>
        </w:tc>
        <w:tc>
          <w:tcPr>
            <w:tcW w:w="6840" w:type="dxa"/>
            <w:tcBorders>
              <w:top w:val="single" w:sz="4" w:space="0" w:color="auto"/>
              <w:left w:val="single" w:sz="4" w:space="0" w:color="auto"/>
              <w:bottom w:val="single" w:sz="4" w:space="0" w:color="auto"/>
              <w:right w:val="single" w:sz="4" w:space="0" w:color="auto"/>
            </w:tcBorders>
            <w:vAlign w:val="center"/>
          </w:tcPr>
          <w:p w14:paraId="5B8F5CA3" w14:textId="7BA2EADE" w:rsidR="00C156FE" w:rsidRPr="00A1502A" w:rsidRDefault="0017715B" w:rsidP="001F1896">
            <w:pPr>
              <w:autoSpaceDE w:val="0"/>
              <w:autoSpaceDN w:val="0"/>
              <w:adjustRightInd w:val="0"/>
              <w:snapToGrid w:val="0"/>
              <w:spacing w:before="120" w:after="120"/>
            </w:pPr>
            <w:r w:rsidRPr="00A1502A">
              <w:t xml:space="preserve">Proposal 3: Support </w:t>
            </w:r>
            <w:proofErr w:type="gramStart"/>
            <w:r w:rsidRPr="00A1502A">
              <w:t>distance based</w:t>
            </w:r>
            <w:proofErr w:type="gramEnd"/>
            <w:r w:rsidRPr="00A1502A">
              <w:t xml:space="preserve"> UL power control in LEO case.  </w:t>
            </w:r>
          </w:p>
        </w:tc>
      </w:tr>
      <w:tr w:rsidR="00C156FE" w14:paraId="27C3FA5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13F937E" w14:textId="34BA9631" w:rsidR="00C156FE" w:rsidRPr="003862E0" w:rsidRDefault="001F1896" w:rsidP="00DE0D59">
            <w:pPr>
              <w:jc w:val="center"/>
              <w:rPr>
                <w:rFonts w:cs="Arial"/>
              </w:rPr>
            </w:pPr>
            <w:r w:rsidRPr="005A7535">
              <w:rPr>
                <w:rFonts w:cs="Arial"/>
              </w:rPr>
              <w:t>Huawei, HiSilicon, CAICT</w:t>
            </w:r>
            <w:r>
              <w:rPr>
                <w:rFonts w:cs="Arial"/>
              </w:rPr>
              <w:t xml:space="preserve"> (</w:t>
            </w:r>
            <w:r w:rsidRPr="00190AC0">
              <w:rPr>
                <w:rFonts w:cs="Arial"/>
              </w:rPr>
              <w:t>R1-1908048</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5F0A4348" w14:textId="6396F1D1" w:rsidR="00C156FE" w:rsidRPr="003862E0" w:rsidRDefault="001F1896" w:rsidP="001F1896">
            <w:pPr>
              <w:autoSpaceDE w:val="0"/>
              <w:autoSpaceDN w:val="0"/>
              <w:adjustRightInd w:val="0"/>
              <w:snapToGrid w:val="0"/>
              <w:spacing w:after="120"/>
            </w:pPr>
            <w:r w:rsidRPr="001F1896">
              <w:t>Proposal 2: The existing NR Rel-15 power control scheme can be reused for NTN.</w:t>
            </w:r>
          </w:p>
        </w:tc>
      </w:tr>
      <w:tr w:rsidR="00177B39" w14:paraId="3D8EF40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AD66730" w14:textId="35BCAE91" w:rsidR="00177B39" w:rsidRPr="003862E0" w:rsidRDefault="0064078E" w:rsidP="00DE0D59">
            <w:pPr>
              <w:jc w:val="center"/>
              <w:rPr>
                <w:rFonts w:cs="Arial"/>
              </w:rPr>
            </w:pPr>
            <w:r>
              <w:rPr>
                <w:rFonts w:cs="Arial"/>
              </w:rPr>
              <w:t>Intel Corporation (</w:t>
            </w:r>
            <w:r w:rsidRPr="007417CF">
              <w:rPr>
                <w:rFonts w:cs="Arial"/>
              </w:rPr>
              <w:t>R1-1908642</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4E416365" w14:textId="5BC0E630" w:rsidR="00177B39" w:rsidRPr="003862E0" w:rsidRDefault="00B94648" w:rsidP="00B94648">
            <w:pPr>
              <w:autoSpaceDE w:val="0"/>
              <w:autoSpaceDN w:val="0"/>
              <w:adjustRightInd w:val="0"/>
              <w:snapToGrid w:val="0"/>
              <w:spacing w:before="120" w:after="120"/>
            </w:pPr>
            <w:r w:rsidRPr="00B94648">
              <w:t>Range of parameters of UL power control such as UE-specific and cell-specific power offset P0 for open-loop power control, range of absolute power adjustment command for closed-loop power control might need to be revised for NTN</w:t>
            </w:r>
          </w:p>
        </w:tc>
      </w:tr>
      <w:tr w:rsidR="00A13262" w14:paraId="412E2D68"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2717542" w14:textId="40520873" w:rsidR="00A13262" w:rsidRPr="003862E0" w:rsidRDefault="009114E0" w:rsidP="00DE0D59">
            <w:pPr>
              <w:jc w:val="center"/>
              <w:rPr>
                <w:rFonts w:cs="Arial"/>
              </w:rPr>
            </w:pPr>
            <w:r w:rsidRPr="00576B60">
              <w:rPr>
                <w:rFonts w:cs="Arial"/>
              </w:rPr>
              <w:t>MediaTek Inc. (R1-1908014)</w:t>
            </w:r>
          </w:p>
        </w:tc>
        <w:tc>
          <w:tcPr>
            <w:tcW w:w="6840" w:type="dxa"/>
            <w:tcBorders>
              <w:top w:val="single" w:sz="4" w:space="0" w:color="auto"/>
              <w:left w:val="single" w:sz="4" w:space="0" w:color="auto"/>
              <w:bottom w:val="single" w:sz="4" w:space="0" w:color="auto"/>
              <w:right w:val="single" w:sz="4" w:space="0" w:color="auto"/>
            </w:tcBorders>
            <w:vAlign w:val="center"/>
          </w:tcPr>
          <w:p w14:paraId="1F32DB74" w14:textId="77777777" w:rsidR="009114E0" w:rsidRDefault="009114E0" w:rsidP="009114E0">
            <w:pPr>
              <w:autoSpaceDE w:val="0"/>
              <w:autoSpaceDN w:val="0"/>
              <w:adjustRightInd w:val="0"/>
              <w:snapToGrid w:val="0"/>
              <w:spacing w:after="120"/>
            </w:pPr>
            <w:r>
              <w:t>Observation 4: UE transmission power headroom limits effective closed-loop power control.</w:t>
            </w:r>
          </w:p>
          <w:p w14:paraId="05AC61BC" w14:textId="7D19A8E2" w:rsidR="007543CD" w:rsidRPr="003862E0" w:rsidRDefault="009114E0" w:rsidP="009114E0">
            <w:pPr>
              <w:autoSpaceDE w:val="0"/>
              <w:autoSpaceDN w:val="0"/>
              <w:adjustRightInd w:val="0"/>
              <w:snapToGrid w:val="0"/>
              <w:spacing w:after="120"/>
            </w:pPr>
            <w:r>
              <w:t>Proposal 10: Study open-loop UL power control enhancements for NR NTN.</w:t>
            </w:r>
          </w:p>
        </w:tc>
      </w:tr>
      <w:tr w:rsidR="00A13262" w14:paraId="6F683D4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7F98CBE" w14:textId="7FCACB7F" w:rsidR="00A13262" w:rsidRPr="003862E0" w:rsidRDefault="00F0521B" w:rsidP="00DE0D59">
            <w:pPr>
              <w:jc w:val="center"/>
              <w:rPr>
                <w:rFonts w:cs="Arial"/>
              </w:rPr>
            </w:pPr>
            <w:r w:rsidRPr="00F0521B">
              <w:rPr>
                <w:rFonts w:cs="Arial"/>
              </w:rPr>
              <w:t xml:space="preserve">Nokia, Nokia Shanghai </w:t>
            </w:r>
            <w:proofErr w:type="gramStart"/>
            <w:r w:rsidRPr="00F0521B">
              <w:rPr>
                <w:rFonts w:cs="Arial"/>
              </w:rPr>
              <w:t xml:space="preserve">Bell </w:t>
            </w:r>
            <w:r>
              <w:rPr>
                <w:rFonts w:cs="Arial"/>
              </w:rPr>
              <w:t xml:space="preserve"> </w:t>
            </w:r>
            <w:r w:rsidR="00DD08F1">
              <w:rPr>
                <w:rFonts w:cs="Arial"/>
              </w:rPr>
              <w:t>(</w:t>
            </w:r>
            <w:proofErr w:type="gramEnd"/>
            <w:r w:rsidRPr="00F0521B">
              <w:rPr>
                <w:rFonts w:cs="Arial"/>
              </w:rPr>
              <w:t>R1-1908251</w:t>
            </w:r>
            <w:r w:rsidR="00DD08F1">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534A4405" w14:textId="77777777" w:rsidR="00A13262" w:rsidRDefault="00AB3CC6" w:rsidP="00AB3CC6">
            <w:pPr>
              <w:autoSpaceDE w:val="0"/>
              <w:autoSpaceDN w:val="0"/>
              <w:adjustRightInd w:val="0"/>
              <w:snapToGrid w:val="0"/>
              <w:spacing w:after="120"/>
            </w:pPr>
            <w:r w:rsidRPr="00AB3CC6">
              <w:t>Proposal 1: UL power control without UE location information should be studied in the first step.</w:t>
            </w:r>
          </w:p>
          <w:p w14:paraId="3108E027" w14:textId="77777777" w:rsidR="00AB3CC6" w:rsidRDefault="00AB3CC6" w:rsidP="00AB3CC6">
            <w:pPr>
              <w:autoSpaceDE w:val="0"/>
              <w:autoSpaceDN w:val="0"/>
              <w:adjustRightInd w:val="0"/>
              <w:snapToGrid w:val="0"/>
              <w:spacing w:after="120"/>
            </w:pPr>
            <w:r w:rsidRPr="00AB3CC6">
              <w:t>Proposal 2: The performance of close loop power control should be studied under the different propagation delays for different NTN scenarios.</w:t>
            </w:r>
          </w:p>
          <w:p w14:paraId="4FB03C87" w14:textId="77777777" w:rsidR="00AB3CC6" w:rsidRDefault="0043168F" w:rsidP="00AB3CC6">
            <w:pPr>
              <w:autoSpaceDE w:val="0"/>
              <w:autoSpaceDN w:val="0"/>
              <w:adjustRightInd w:val="0"/>
              <w:snapToGrid w:val="0"/>
              <w:spacing w:after="120"/>
            </w:pPr>
            <w:r w:rsidRPr="0043168F">
              <w:t>Proposal 3: Power control should also be studied when HARQ is disabled.</w:t>
            </w:r>
          </w:p>
          <w:p w14:paraId="3CFB0951" w14:textId="77777777" w:rsidR="0043168F" w:rsidRDefault="00317720" w:rsidP="00AB3CC6">
            <w:pPr>
              <w:autoSpaceDE w:val="0"/>
              <w:autoSpaceDN w:val="0"/>
              <w:adjustRightInd w:val="0"/>
              <w:snapToGrid w:val="0"/>
              <w:spacing w:after="120"/>
            </w:pPr>
            <w:r w:rsidRPr="00317720">
              <w:t>Proposal 4: RAN1 to agree how transparent satellite gain and transmit power is configured for service and feeder links.</w:t>
            </w:r>
          </w:p>
          <w:p w14:paraId="5D16113B" w14:textId="77777777" w:rsidR="00636336" w:rsidRDefault="00725553" w:rsidP="00AB3CC6">
            <w:pPr>
              <w:autoSpaceDE w:val="0"/>
              <w:autoSpaceDN w:val="0"/>
              <w:adjustRightInd w:val="0"/>
              <w:snapToGrid w:val="0"/>
              <w:spacing w:after="120"/>
            </w:pPr>
            <w:r w:rsidRPr="00725553">
              <w:t>Observation 2: UE uplink transmit power control does not account for transparent satellite service-to-feeder link and feeder-to-service link gains.</w:t>
            </w:r>
          </w:p>
          <w:p w14:paraId="6B9933E1" w14:textId="1F42AE3D" w:rsidR="00725553" w:rsidRPr="003862E0" w:rsidRDefault="0023393C" w:rsidP="00AB3CC6">
            <w:pPr>
              <w:autoSpaceDE w:val="0"/>
              <w:autoSpaceDN w:val="0"/>
              <w:adjustRightInd w:val="0"/>
              <w:snapToGrid w:val="0"/>
              <w:spacing w:after="120"/>
            </w:pPr>
            <w:r w:rsidRPr="0023393C">
              <w:t>Proposal 5: RAN1 to study whether gNB can use information on transparent satellite uplink and downlink gains to adjust UE uplink transmit power control, for multiple channels, through broadcast or dedicated signaling.</w:t>
            </w:r>
          </w:p>
        </w:tc>
      </w:tr>
      <w:tr w:rsidR="00707EED" w14:paraId="40DE1119"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2BB581F" w14:textId="31B42812" w:rsidR="00707EED" w:rsidRPr="003862E0" w:rsidRDefault="003C6735" w:rsidP="00DE0D59">
            <w:pPr>
              <w:jc w:val="center"/>
              <w:rPr>
                <w:rFonts w:cs="Arial"/>
              </w:rPr>
            </w:pPr>
            <w:r>
              <w:rPr>
                <w:rFonts w:cs="Arial"/>
              </w:rPr>
              <w:t>Panasonic (</w:t>
            </w:r>
            <w:r w:rsidR="005634C5" w:rsidRPr="005634C5">
              <w:rPr>
                <w:rFonts w:cs="Arial"/>
              </w:rPr>
              <w:t>R1-1908938</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1A92071" w14:textId="77777777" w:rsidR="00616C81" w:rsidRDefault="003C6735" w:rsidP="003C6735">
            <w:pPr>
              <w:autoSpaceDE w:val="0"/>
              <w:autoSpaceDN w:val="0"/>
              <w:adjustRightInd w:val="0"/>
              <w:snapToGrid w:val="0"/>
              <w:spacing w:after="120"/>
            </w:pPr>
            <w:r w:rsidRPr="003C6735">
              <w:t>Proposal 1: For NTN, open-loop power control and closed-loop power control as in Rel.15 should be considered, at least for GEO satellite communication.</w:t>
            </w:r>
          </w:p>
          <w:p w14:paraId="0830529D" w14:textId="3943EBC2" w:rsidR="003C6735" w:rsidRPr="003862E0" w:rsidRDefault="00FA7972" w:rsidP="003C6735">
            <w:pPr>
              <w:autoSpaceDE w:val="0"/>
              <w:autoSpaceDN w:val="0"/>
              <w:adjustRightInd w:val="0"/>
              <w:snapToGrid w:val="0"/>
              <w:spacing w:after="120"/>
            </w:pPr>
            <w:r w:rsidRPr="00FA7972">
              <w:t>Proposal 2: For NTN, accuracy of open-loop power control should be studied.</w:t>
            </w:r>
          </w:p>
        </w:tc>
      </w:tr>
      <w:tr w:rsidR="00377866" w14:paraId="34860B90"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573EDA6" w14:textId="35A200F6" w:rsidR="00377866" w:rsidRPr="003862E0" w:rsidRDefault="004F3071" w:rsidP="00DE0D59">
            <w:pPr>
              <w:jc w:val="center"/>
              <w:rPr>
                <w:rFonts w:cs="Arial"/>
              </w:rPr>
            </w:pPr>
            <w:r>
              <w:rPr>
                <w:rFonts w:cs="Arial"/>
              </w:rPr>
              <w:t>PCL (</w:t>
            </w:r>
            <w:r w:rsidRPr="004F3071">
              <w:rPr>
                <w:rFonts w:cs="Arial"/>
              </w:rPr>
              <w:t>R1-1908128</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0F69595" w14:textId="77777777" w:rsidR="001E2F93" w:rsidRDefault="002F2C8E" w:rsidP="002D4343">
            <w:pPr>
              <w:autoSpaceDE w:val="0"/>
              <w:autoSpaceDN w:val="0"/>
              <w:adjustRightInd w:val="0"/>
              <w:snapToGrid w:val="0"/>
              <w:spacing w:before="120" w:after="120"/>
            </w:pPr>
            <w:r w:rsidRPr="002F2C8E">
              <w:t>Proposal 1: In power control procedure of NTN, the open loop method should be used.</w:t>
            </w:r>
          </w:p>
          <w:p w14:paraId="7B70E174" w14:textId="3C23A8E8" w:rsidR="002F2C8E" w:rsidRPr="003862E0" w:rsidRDefault="00B16233" w:rsidP="002D4343">
            <w:pPr>
              <w:autoSpaceDE w:val="0"/>
              <w:autoSpaceDN w:val="0"/>
              <w:adjustRightInd w:val="0"/>
              <w:snapToGrid w:val="0"/>
              <w:spacing w:before="120" w:after="120"/>
            </w:pPr>
            <w:r w:rsidRPr="00B16233">
              <w:t>Proposal 2: The open loop procedure used for power control should be conservative to guarantee the robustness of transmission.</w:t>
            </w:r>
          </w:p>
        </w:tc>
      </w:tr>
      <w:tr w:rsidR="00D03473" w14:paraId="3E715938"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1FBF920" w14:textId="6AF01024" w:rsidR="00D03473" w:rsidRPr="003862E0" w:rsidRDefault="00B47630" w:rsidP="00DE0D59">
            <w:pPr>
              <w:jc w:val="center"/>
              <w:rPr>
                <w:rFonts w:cs="Arial"/>
              </w:rPr>
            </w:pPr>
            <w:r>
              <w:rPr>
                <w:rFonts w:cs="Arial"/>
              </w:rPr>
              <w:t>Samsung (R1-1908487)</w:t>
            </w:r>
          </w:p>
        </w:tc>
        <w:tc>
          <w:tcPr>
            <w:tcW w:w="6840" w:type="dxa"/>
            <w:tcBorders>
              <w:top w:val="single" w:sz="4" w:space="0" w:color="auto"/>
              <w:left w:val="single" w:sz="4" w:space="0" w:color="auto"/>
              <w:bottom w:val="single" w:sz="4" w:space="0" w:color="auto"/>
              <w:right w:val="single" w:sz="4" w:space="0" w:color="auto"/>
            </w:tcBorders>
            <w:vAlign w:val="center"/>
          </w:tcPr>
          <w:p w14:paraId="343E021F" w14:textId="77777777" w:rsidR="00ED2C12" w:rsidRDefault="00707361" w:rsidP="00707361">
            <w:pPr>
              <w:autoSpaceDE w:val="0"/>
              <w:autoSpaceDN w:val="0"/>
              <w:adjustRightInd w:val="0"/>
              <w:snapToGrid w:val="0"/>
              <w:spacing w:before="120" w:after="120"/>
            </w:pPr>
            <w:r w:rsidRPr="00707361">
              <w:t>Proposal 3: Open loop power control should be further studied in NTN and UE should be allowed to predict its own transmission power not only based on DL measurement, e.g., pathloss measurement but also other available information, such as gNB ephemeris and UE trajectory.</w:t>
            </w:r>
          </w:p>
          <w:p w14:paraId="1AFA062E" w14:textId="77777777" w:rsidR="008A727E" w:rsidRDefault="008A727E" w:rsidP="00707361">
            <w:pPr>
              <w:autoSpaceDE w:val="0"/>
              <w:autoSpaceDN w:val="0"/>
              <w:adjustRightInd w:val="0"/>
              <w:snapToGrid w:val="0"/>
              <w:spacing w:before="120" w:after="120"/>
            </w:pPr>
            <w:r w:rsidRPr="008A727E">
              <w:t>Proposal 4: Closed loop power control should be studied in NTN and group power control can be considered.</w:t>
            </w:r>
          </w:p>
          <w:p w14:paraId="4A912CD2" w14:textId="3D438FF7" w:rsidR="00EF1E3B" w:rsidRPr="003862E0" w:rsidRDefault="00EF1E3B" w:rsidP="00707361">
            <w:pPr>
              <w:autoSpaceDE w:val="0"/>
              <w:autoSpaceDN w:val="0"/>
              <w:adjustRightInd w:val="0"/>
              <w:snapToGrid w:val="0"/>
              <w:spacing w:before="120" w:after="120"/>
            </w:pPr>
            <w:r w:rsidRPr="00EF1E3B">
              <w:t>Proposal 5: Physical layer procedures for bent-pipe architecture need to be further studied taking both the link between the UE and the satellite and the link between the satellite and the gNB on ground into account.</w:t>
            </w:r>
          </w:p>
        </w:tc>
      </w:tr>
      <w:tr w:rsidR="00552478" w14:paraId="7518076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B5C3EDF" w14:textId="6034BB94" w:rsidR="00552478" w:rsidRPr="003862E0" w:rsidRDefault="00252705" w:rsidP="00252705">
            <w:pPr>
              <w:jc w:val="center"/>
              <w:rPr>
                <w:rFonts w:cs="Arial"/>
              </w:rPr>
            </w:pPr>
            <w:r>
              <w:rPr>
                <w:rFonts w:cs="Arial"/>
              </w:rPr>
              <w:t>Sony (</w:t>
            </w:r>
            <w:r w:rsidRPr="00252705">
              <w:rPr>
                <w:rFonts w:cs="Arial"/>
              </w:rPr>
              <w:t>R1-190877</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CE4EAFE" w14:textId="13E0EF1B" w:rsidR="00552478" w:rsidRPr="003862E0" w:rsidRDefault="003110B5" w:rsidP="00252705">
            <w:pPr>
              <w:autoSpaceDE w:val="0"/>
              <w:autoSpaceDN w:val="0"/>
              <w:adjustRightInd w:val="0"/>
              <w:snapToGrid w:val="0"/>
              <w:spacing w:before="120" w:after="120"/>
            </w:pPr>
            <w:r>
              <w:t xml:space="preserve">Proposal 1:  </w:t>
            </w:r>
            <w:r w:rsidR="00A97104" w:rsidRPr="00A97104">
              <w:t>Power control procedure based on using the using satellite ephemeris should be studied.</w:t>
            </w:r>
          </w:p>
        </w:tc>
      </w:tr>
      <w:tr w:rsidR="00E75DAB" w14:paraId="235AC11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D5D615E" w14:textId="241E3C2D" w:rsidR="00E75DAB" w:rsidRPr="003862E0" w:rsidRDefault="0066451B" w:rsidP="00DE0D59">
            <w:pPr>
              <w:jc w:val="center"/>
              <w:rPr>
                <w:rFonts w:cs="Arial"/>
              </w:rPr>
            </w:pPr>
            <w:r>
              <w:rPr>
                <w:rFonts w:cs="Arial"/>
              </w:rPr>
              <w:t>ZTE (R1-1909399)</w:t>
            </w:r>
          </w:p>
        </w:tc>
        <w:tc>
          <w:tcPr>
            <w:tcW w:w="6840" w:type="dxa"/>
            <w:tcBorders>
              <w:top w:val="single" w:sz="4" w:space="0" w:color="auto"/>
              <w:left w:val="single" w:sz="4" w:space="0" w:color="auto"/>
              <w:bottom w:val="single" w:sz="4" w:space="0" w:color="auto"/>
              <w:right w:val="single" w:sz="4" w:space="0" w:color="auto"/>
            </w:tcBorders>
            <w:vAlign w:val="center"/>
          </w:tcPr>
          <w:p w14:paraId="08D5D8AA" w14:textId="77777777" w:rsidR="00BE34E0" w:rsidRDefault="00BE34E0" w:rsidP="00BE34E0">
            <w:pPr>
              <w:autoSpaceDE w:val="0"/>
              <w:autoSpaceDN w:val="0"/>
              <w:adjustRightInd w:val="0"/>
              <w:snapToGrid w:val="0"/>
              <w:spacing w:after="120"/>
            </w:pPr>
            <w:r>
              <w:t>Proposal 1: The open-loop power control mechanism should be prioritized for NTN.</w:t>
            </w:r>
          </w:p>
          <w:p w14:paraId="326D3A1A" w14:textId="0EE5A6E3" w:rsidR="00E75DAB" w:rsidRPr="003862E0" w:rsidRDefault="00BE34E0" w:rsidP="00BE34E0">
            <w:pPr>
              <w:autoSpaceDE w:val="0"/>
              <w:autoSpaceDN w:val="0"/>
              <w:adjustRightInd w:val="0"/>
              <w:snapToGrid w:val="0"/>
              <w:spacing w:after="120"/>
            </w:pPr>
            <w:r>
              <w:t>Proposal 2: Power head room reporting can be considered for NTN in case of VSAT terminal.</w:t>
            </w:r>
          </w:p>
        </w:tc>
      </w:tr>
      <w:tr w:rsidR="004B6AD5" w14:paraId="5A9D5A56"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F936BF2" w14:textId="0231D275" w:rsidR="004B6AD5" w:rsidRDefault="007B4758" w:rsidP="00DE0D59">
            <w:pPr>
              <w:jc w:val="center"/>
              <w:rPr>
                <w:rFonts w:cs="Arial"/>
              </w:rPr>
            </w:pPr>
            <w:r>
              <w:rPr>
                <w:rFonts w:cs="Arial"/>
              </w:rPr>
              <w:t>Ericsson (R1-1909507)</w:t>
            </w:r>
          </w:p>
        </w:tc>
        <w:tc>
          <w:tcPr>
            <w:tcW w:w="6840" w:type="dxa"/>
            <w:tcBorders>
              <w:top w:val="single" w:sz="4" w:space="0" w:color="auto"/>
              <w:left w:val="single" w:sz="4" w:space="0" w:color="auto"/>
              <w:bottom w:val="single" w:sz="4" w:space="0" w:color="auto"/>
              <w:right w:val="single" w:sz="4" w:space="0" w:color="auto"/>
            </w:tcBorders>
            <w:vAlign w:val="center"/>
          </w:tcPr>
          <w:p w14:paraId="0D663405" w14:textId="77777777" w:rsidR="007B4758" w:rsidRDefault="007B4758" w:rsidP="007B4758">
            <w:pPr>
              <w:autoSpaceDE w:val="0"/>
              <w:autoSpaceDN w:val="0"/>
              <w:adjustRightInd w:val="0"/>
              <w:snapToGrid w:val="0"/>
              <w:spacing w:after="120"/>
            </w:pPr>
            <w:r>
              <w:t>Observation 4:  In addition to open loop power control, closed loop power control can be relevant in cases where the pathloss drastically changes in which case it is important to ensure that the UE can quickly adapt its UL transmit power.</w:t>
            </w:r>
          </w:p>
          <w:p w14:paraId="15A0F32A" w14:textId="24E64EC1" w:rsidR="004B6AD5" w:rsidRDefault="007B4758" w:rsidP="007B4758">
            <w:pPr>
              <w:autoSpaceDE w:val="0"/>
              <w:autoSpaceDN w:val="0"/>
              <w:adjustRightInd w:val="0"/>
              <w:snapToGrid w:val="0"/>
              <w:spacing w:after="120"/>
            </w:pPr>
            <w:r>
              <w:t>Proposal 6:  Study whether enhancements to Rel-15 open-loop and/or closed-loop power control features are needed in NTN scenarios.</w:t>
            </w:r>
          </w:p>
        </w:tc>
      </w:tr>
    </w:tbl>
    <w:p w14:paraId="5F744B70" w14:textId="77777777" w:rsidR="0092598B" w:rsidRPr="0092598B" w:rsidRDefault="0092598B" w:rsidP="0092598B">
      <w:pPr>
        <w:pStyle w:val="BodyText"/>
      </w:pPr>
    </w:p>
    <w:p w14:paraId="0A910841" w14:textId="1E84CABA" w:rsidR="00B12827" w:rsidRPr="001D0082" w:rsidRDefault="00B12827" w:rsidP="00B12827">
      <w:pPr>
        <w:pStyle w:val="Heading2"/>
      </w:pPr>
      <w:r w:rsidRPr="001D0082">
        <w:t xml:space="preserve">Proposals on </w:t>
      </w:r>
      <w:r w:rsidR="008922B9" w:rsidRPr="001D0082">
        <w:t>AMC/CSI feedback</w:t>
      </w:r>
    </w:p>
    <w:p w14:paraId="78F66A05" w14:textId="77777777" w:rsidR="00B12827" w:rsidRPr="00D63872" w:rsidRDefault="00B12827" w:rsidP="00B12827">
      <w:pPr>
        <w:pStyle w:val="BodyText"/>
        <w:rPr>
          <w:color w:val="FF000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3872" w:rsidRPr="00D63872" w14:paraId="13EABEE1"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204E3BCD" w14:textId="77777777" w:rsidR="00B12827" w:rsidRPr="00F22805" w:rsidRDefault="00B12827" w:rsidP="00DE0D59">
            <w:pPr>
              <w:jc w:val="center"/>
              <w:rPr>
                <w:b/>
                <w:sz w:val="28"/>
                <w:szCs w:val="20"/>
                <w:lang w:eastAsia="zh-CN"/>
              </w:rPr>
            </w:pPr>
            <w:r w:rsidRPr="00F2280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458F638" w14:textId="77777777" w:rsidR="00B12827" w:rsidRPr="00F22805" w:rsidRDefault="00B12827" w:rsidP="00DE0D59">
            <w:pPr>
              <w:jc w:val="center"/>
              <w:rPr>
                <w:b/>
                <w:sz w:val="28"/>
                <w:lang w:eastAsia="zh-CN"/>
              </w:rPr>
            </w:pPr>
            <w:r w:rsidRPr="00F22805">
              <w:rPr>
                <w:b/>
                <w:sz w:val="22"/>
                <w:lang w:eastAsia="zh-CN"/>
              </w:rPr>
              <w:t>Proposal</w:t>
            </w:r>
          </w:p>
        </w:tc>
      </w:tr>
      <w:tr w:rsidR="00D63872" w:rsidRPr="00D63872" w14:paraId="4615E22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FA96D05" w14:textId="48133CCD" w:rsidR="00B12827" w:rsidRPr="00F22805" w:rsidRDefault="00F22805" w:rsidP="00DE0D59">
            <w:pPr>
              <w:jc w:val="center"/>
              <w:rPr>
                <w:rFonts w:cs="Arial"/>
              </w:rPr>
            </w:pPr>
            <w:r>
              <w:rPr>
                <w:rFonts w:cs="Arial"/>
              </w:rPr>
              <w:t>Asia Pacific Telecom (R1-1908934)</w:t>
            </w:r>
          </w:p>
        </w:tc>
        <w:tc>
          <w:tcPr>
            <w:tcW w:w="6840" w:type="dxa"/>
            <w:tcBorders>
              <w:top w:val="single" w:sz="4" w:space="0" w:color="auto"/>
              <w:left w:val="single" w:sz="4" w:space="0" w:color="auto"/>
              <w:bottom w:val="single" w:sz="4" w:space="0" w:color="auto"/>
              <w:right w:val="single" w:sz="4" w:space="0" w:color="auto"/>
            </w:tcBorders>
            <w:vAlign w:val="center"/>
          </w:tcPr>
          <w:p w14:paraId="53132385" w14:textId="370CDAB3" w:rsidR="00B12827" w:rsidRDefault="00F22805" w:rsidP="001F1896">
            <w:pPr>
              <w:autoSpaceDE w:val="0"/>
              <w:autoSpaceDN w:val="0"/>
              <w:adjustRightInd w:val="0"/>
              <w:snapToGrid w:val="0"/>
              <w:spacing w:before="120" w:after="120"/>
            </w:pPr>
            <w:r>
              <w:t>Proposal 1:</w:t>
            </w:r>
            <w:r w:rsidR="001F1896">
              <w:t xml:space="preserve">  </w:t>
            </w:r>
            <w:r w:rsidRPr="00F22805">
              <w:t>For CSI report, configurable BLER targets shall be considered.</w:t>
            </w:r>
          </w:p>
          <w:p w14:paraId="4F06EAFB" w14:textId="161CFEA5" w:rsidR="00E85265" w:rsidRDefault="00E85265" w:rsidP="001F1896">
            <w:pPr>
              <w:autoSpaceDE w:val="0"/>
              <w:autoSpaceDN w:val="0"/>
              <w:adjustRightInd w:val="0"/>
              <w:snapToGrid w:val="0"/>
              <w:spacing w:before="120" w:after="120"/>
            </w:pPr>
            <w:r w:rsidRPr="00E85265">
              <w:t>Proposal 2</w:t>
            </w:r>
            <w:r w:rsidR="001F1896">
              <w:t xml:space="preserve">:  </w:t>
            </w:r>
            <w:r w:rsidRPr="00E85265">
              <w:t>For RACH, configurable MCS tables shall be considered.</w:t>
            </w:r>
          </w:p>
          <w:p w14:paraId="3C1467A0" w14:textId="37919E90" w:rsidR="00E85265" w:rsidRDefault="00432D70" w:rsidP="001F1896">
            <w:pPr>
              <w:autoSpaceDE w:val="0"/>
              <w:autoSpaceDN w:val="0"/>
              <w:adjustRightInd w:val="0"/>
              <w:snapToGrid w:val="0"/>
              <w:spacing w:before="120" w:after="120"/>
            </w:pPr>
            <w:r w:rsidRPr="00432D70">
              <w:t>Proposal 3</w:t>
            </w:r>
            <w:r w:rsidR="001F1896">
              <w:t xml:space="preserve">:  </w:t>
            </w:r>
            <w:r w:rsidRPr="00432D70">
              <w:t>For CSI report, polarization mismatch on CQI calculation shall be considered.</w:t>
            </w:r>
          </w:p>
          <w:p w14:paraId="11C823E6" w14:textId="1E8AC12B" w:rsidR="001D0082" w:rsidRPr="00F22805" w:rsidRDefault="001D0082" w:rsidP="001F1896">
            <w:pPr>
              <w:autoSpaceDE w:val="0"/>
              <w:autoSpaceDN w:val="0"/>
              <w:adjustRightInd w:val="0"/>
              <w:snapToGrid w:val="0"/>
              <w:spacing w:before="120" w:after="120"/>
            </w:pPr>
            <w:r w:rsidRPr="001D0082">
              <w:t>Proposal 4</w:t>
            </w:r>
            <w:r w:rsidR="001F1896">
              <w:t xml:space="preserve">:  </w:t>
            </w:r>
            <w:r w:rsidRPr="001D0082">
              <w:t>For CSI report, specification on the long-term CQI measurement shall be considered.</w:t>
            </w:r>
          </w:p>
        </w:tc>
      </w:tr>
      <w:tr w:rsidR="00D63872" w:rsidRPr="00D63872" w14:paraId="0061862B"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092DE52" w14:textId="0B7CCA3A" w:rsidR="00B12827" w:rsidRPr="00F22805" w:rsidRDefault="00A1502A" w:rsidP="00DE0D59">
            <w:pPr>
              <w:jc w:val="center"/>
              <w:rPr>
                <w:rFonts w:cs="Arial"/>
              </w:rPr>
            </w:pPr>
            <w:r w:rsidRPr="00F20F41">
              <w:rPr>
                <w:rFonts w:cs="Arial"/>
              </w:rPr>
              <w:t>CATT, CAICT</w:t>
            </w:r>
            <w:r>
              <w:rPr>
                <w:rFonts w:cs="Arial"/>
              </w:rPr>
              <w:t xml:space="preserve"> (</w:t>
            </w:r>
            <w:r w:rsidRPr="00F20F41">
              <w:rPr>
                <w:rFonts w:cs="Arial"/>
              </w:rPr>
              <w:t>R1-1908590</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721B920" w14:textId="77777777" w:rsidR="00A1502A" w:rsidRDefault="00A1502A" w:rsidP="001F1896">
            <w:pPr>
              <w:autoSpaceDE w:val="0"/>
              <w:autoSpaceDN w:val="0"/>
              <w:adjustRightInd w:val="0"/>
              <w:snapToGrid w:val="0"/>
              <w:spacing w:before="120" w:after="120"/>
            </w:pPr>
            <w:r>
              <w:t xml:space="preserve">Proposal 3: Support additional BLER target to reduce the retransmission latency </w:t>
            </w:r>
          </w:p>
          <w:p w14:paraId="2D67C0F0" w14:textId="03C7AC9D" w:rsidR="00B12827" w:rsidRPr="00F22805" w:rsidRDefault="00A1502A" w:rsidP="001F1896">
            <w:pPr>
              <w:autoSpaceDE w:val="0"/>
              <w:autoSpaceDN w:val="0"/>
              <w:adjustRightInd w:val="0"/>
              <w:snapToGrid w:val="0"/>
              <w:spacing w:before="120" w:after="120"/>
            </w:pPr>
            <w:r>
              <w:t xml:space="preserve">Proposal 4: Consider finer CQI granularity for NTN case.  </w:t>
            </w:r>
          </w:p>
        </w:tc>
      </w:tr>
      <w:tr w:rsidR="00D63872" w:rsidRPr="00D63872" w14:paraId="48AFAA1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35622679" w14:textId="1DDD3344" w:rsidR="00406215" w:rsidRPr="00F22805" w:rsidRDefault="005A7535" w:rsidP="00DE0D59">
            <w:pPr>
              <w:jc w:val="center"/>
              <w:rPr>
                <w:rFonts w:cs="Arial"/>
              </w:rPr>
            </w:pPr>
            <w:r w:rsidRPr="005A7535">
              <w:rPr>
                <w:rFonts w:cs="Arial"/>
              </w:rPr>
              <w:t>Huawei, HiSilicon, CAICT</w:t>
            </w:r>
            <w:r w:rsidR="00190AC0">
              <w:rPr>
                <w:rFonts w:cs="Arial"/>
              </w:rPr>
              <w:t xml:space="preserve"> (</w:t>
            </w:r>
            <w:r w:rsidR="00190AC0" w:rsidRPr="00190AC0">
              <w:rPr>
                <w:rFonts w:cs="Arial"/>
              </w:rPr>
              <w:t>R1-1908048</w:t>
            </w:r>
            <w:r w:rsidR="00190AC0">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16AC90D" w14:textId="28FDEF4E" w:rsidR="00406215" w:rsidRPr="00F22805" w:rsidRDefault="00190AC0" w:rsidP="001F1896">
            <w:pPr>
              <w:autoSpaceDE w:val="0"/>
              <w:autoSpaceDN w:val="0"/>
              <w:adjustRightInd w:val="0"/>
              <w:snapToGrid w:val="0"/>
              <w:spacing w:before="120" w:after="120"/>
            </w:pPr>
            <w:r w:rsidRPr="00190AC0">
              <w:t>Proposal 1: Prediction-based AMC scheme can be considered in certain scenario</w:t>
            </w:r>
            <w:r>
              <w:t>.</w:t>
            </w:r>
          </w:p>
        </w:tc>
      </w:tr>
      <w:tr w:rsidR="00D63872" w:rsidRPr="00D63872" w14:paraId="44A27E4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DA45F0A" w14:textId="1842B047" w:rsidR="00446E33" w:rsidRPr="00F22805" w:rsidRDefault="007417CF" w:rsidP="00DE0D59">
            <w:pPr>
              <w:jc w:val="center"/>
              <w:rPr>
                <w:rFonts w:cs="Arial"/>
              </w:rPr>
            </w:pPr>
            <w:r>
              <w:rPr>
                <w:rFonts w:cs="Arial"/>
              </w:rPr>
              <w:t>Intel Corporation (</w:t>
            </w:r>
            <w:r w:rsidRPr="007417CF">
              <w:rPr>
                <w:rFonts w:cs="Arial"/>
              </w:rPr>
              <w:t>R1-1908642</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5DEEFCE" w14:textId="492680E8" w:rsidR="00D643FC" w:rsidRPr="00F22805" w:rsidRDefault="00FE7246" w:rsidP="00FE7246">
            <w:pPr>
              <w:autoSpaceDE w:val="0"/>
              <w:autoSpaceDN w:val="0"/>
              <w:adjustRightInd w:val="0"/>
              <w:snapToGrid w:val="0"/>
              <w:spacing w:after="120"/>
            </w:pPr>
            <w:r>
              <w:t xml:space="preserve">Proposal 1:  </w:t>
            </w:r>
            <w:r w:rsidRPr="00FE7246">
              <w:t>Study solutions for fast CQI feedback during initial access and handover</w:t>
            </w:r>
          </w:p>
        </w:tc>
      </w:tr>
      <w:tr w:rsidR="00D63872" w:rsidRPr="00D63872" w14:paraId="0607C83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CA92D1D" w14:textId="3E04A39E" w:rsidR="00F234B8" w:rsidRPr="00F22805" w:rsidRDefault="00576B60" w:rsidP="00DE0D59">
            <w:pPr>
              <w:jc w:val="center"/>
              <w:rPr>
                <w:rFonts w:cs="Arial"/>
              </w:rPr>
            </w:pPr>
            <w:r w:rsidRPr="00576B60">
              <w:rPr>
                <w:rFonts w:cs="Arial"/>
              </w:rPr>
              <w:t>MediaTek Inc. (R1-1908014)</w:t>
            </w:r>
          </w:p>
        </w:tc>
        <w:tc>
          <w:tcPr>
            <w:tcW w:w="6840" w:type="dxa"/>
            <w:tcBorders>
              <w:top w:val="single" w:sz="4" w:space="0" w:color="auto"/>
              <w:left w:val="single" w:sz="4" w:space="0" w:color="auto"/>
              <w:bottom w:val="single" w:sz="4" w:space="0" w:color="auto"/>
              <w:right w:val="single" w:sz="4" w:space="0" w:color="auto"/>
            </w:tcBorders>
            <w:vAlign w:val="center"/>
          </w:tcPr>
          <w:p w14:paraId="760D9921" w14:textId="77777777" w:rsidR="00576B60" w:rsidRDefault="00576B60" w:rsidP="00576B60">
            <w:pPr>
              <w:autoSpaceDE w:val="0"/>
              <w:autoSpaceDN w:val="0"/>
              <w:adjustRightInd w:val="0"/>
              <w:snapToGrid w:val="0"/>
              <w:spacing w:before="120" w:after="120"/>
            </w:pPr>
            <w:r>
              <w:t>Proposal 8: Study the performance of AMC including potential solutions/enhancements in NTN as follows:</w:t>
            </w:r>
          </w:p>
          <w:p w14:paraId="02B872D0" w14:textId="489630D7" w:rsidR="00576B60" w:rsidRDefault="00576B60" w:rsidP="00576B60">
            <w:pPr>
              <w:autoSpaceDE w:val="0"/>
              <w:autoSpaceDN w:val="0"/>
              <w:adjustRightInd w:val="0"/>
              <w:snapToGrid w:val="0"/>
              <w:spacing w:before="120" w:after="120"/>
              <w:ind w:left="720"/>
            </w:pPr>
            <w:r>
              <w:t xml:space="preserve">-  AMC with DCI-triggered aperiodic CQI reflecting change in LOS between the satellite and the UE and long-term fading </w:t>
            </w:r>
          </w:p>
          <w:p w14:paraId="791957B9" w14:textId="199EE3F0" w:rsidR="00576B60" w:rsidRDefault="00576B60" w:rsidP="00576B60">
            <w:pPr>
              <w:autoSpaceDE w:val="0"/>
              <w:autoSpaceDN w:val="0"/>
              <w:adjustRightInd w:val="0"/>
              <w:snapToGrid w:val="0"/>
              <w:spacing w:before="120" w:after="120"/>
              <w:ind w:left="720"/>
            </w:pPr>
            <w:r>
              <w:t xml:space="preserve">-  CQI offset is applied by gNB to avoid mismatch between CSI report and the channel condition at the time of the transmission </w:t>
            </w:r>
          </w:p>
          <w:p w14:paraId="5C473CF5" w14:textId="4557F2F8" w:rsidR="00576B60" w:rsidRDefault="00576B60" w:rsidP="00576B60">
            <w:pPr>
              <w:autoSpaceDE w:val="0"/>
              <w:autoSpaceDN w:val="0"/>
              <w:adjustRightInd w:val="0"/>
              <w:snapToGrid w:val="0"/>
              <w:spacing w:before="120" w:after="120"/>
              <w:ind w:left="720"/>
            </w:pPr>
            <w:r>
              <w:t>-  Lower BLER target for CQI reporting for a small number of retransmissions to avoid excessive latency</w:t>
            </w:r>
          </w:p>
          <w:p w14:paraId="71347F62" w14:textId="33FA7160" w:rsidR="00F234B8" w:rsidRPr="00F22805" w:rsidRDefault="00576B60" w:rsidP="00576B60">
            <w:pPr>
              <w:autoSpaceDE w:val="0"/>
              <w:autoSpaceDN w:val="0"/>
              <w:adjustRightInd w:val="0"/>
              <w:snapToGrid w:val="0"/>
              <w:spacing w:before="120" w:after="120"/>
            </w:pPr>
            <w:r>
              <w:t>Proposal 9: Study DCI trigger for aperiodic CSI report.</w:t>
            </w:r>
          </w:p>
        </w:tc>
      </w:tr>
      <w:tr w:rsidR="00D63872" w:rsidRPr="00D63872" w14:paraId="3890106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88BDBC7" w14:textId="32AF0B06" w:rsidR="00B5439C" w:rsidRPr="00F22805" w:rsidRDefault="00034733" w:rsidP="00DE0D59">
            <w:pPr>
              <w:jc w:val="center"/>
              <w:rPr>
                <w:rFonts w:cs="Arial"/>
              </w:rPr>
            </w:pPr>
            <w:r w:rsidRPr="00F0521B">
              <w:rPr>
                <w:rFonts w:cs="Arial"/>
              </w:rPr>
              <w:t xml:space="preserve">Nokia, Nokia Shanghai </w:t>
            </w:r>
            <w:proofErr w:type="gramStart"/>
            <w:r w:rsidRPr="00F0521B">
              <w:rPr>
                <w:rFonts w:cs="Arial"/>
              </w:rPr>
              <w:t xml:space="preserve">Bell </w:t>
            </w:r>
            <w:r>
              <w:rPr>
                <w:rFonts w:cs="Arial"/>
              </w:rPr>
              <w:t xml:space="preserve"> (</w:t>
            </w:r>
            <w:proofErr w:type="gramEnd"/>
            <w:r w:rsidRPr="00F0521B">
              <w:rPr>
                <w:rFonts w:cs="Arial"/>
              </w:rPr>
              <w:t>R1-1908251</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1898E68B" w14:textId="77777777" w:rsidR="00B5439C" w:rsidRDefault="00FA2FAA" w:rsidP="00FA2FAA">
            <w:pPr>
              <w:autoSpaceDE w:val="0"/>
              <w:autoSpaceDN w:val="0"/>
              <w:adjustRightInd w:val="0"/>
              <w:snapToGrid w:val="0"/>
              <w:spacing w:before="120" w:after="120"/>
            </w:pPr>
            <w:r w:rsidRPr="00FA2FAA">
              <w:t>Proposal 6: CQI offset applied by gNB can be used for UL/DL MCS selection in NTN without specification impact.</w:t>
            </w:r>
          </w:p>
          <w:p w14:paraId="19F8384F" w14:textId="77777777" w:rsidR="00FA2FAA" w:rsidRDefault="0079472A" w:rsidP="00FA2FAA">
            <w:pPr>
              <w:autoSpaceDE w:val="0"/>
              <w:autoSpaceDN w:val="0"/>
              <w:adjustRightInd w:val="0"/>
              <w:snapToGrid w:val="0"/>
              <w:spacing w:before="120" w:after="120"/>
            </w:pPr>
            <w:r w:rsidRPr="0079472A">
              <w:t xml:space="preserve">Proposal 7: Prediction-based link adaptation can be implemented at the network side, and UE is expected to report what UE measures.  </w:t>
            </w:r>
          </w:p>
          <w:p w14:paraId="128ED606" w14:textId="77777777" w:rsidR="0079472A" w:rsidRDefault="0079472A" w:rsidP="00FA2FAA">
            <w:pPr>
              <w:autoSpaceDE w:val="0"/>
              <w:autoSpaceDN w:val="0"/>
              <w:adjustRightInd w:val="0"/>
              <w:snapToGrid w:val="0"/>
              <w:spacing w:before="120" w:after="120"/>
            </w:pPr>
            <w:r w:rsidRPr="0079472A">
              <w:t>Proposal 8: Short-term CQI reporting might be better than long-term CQI reporting in LEO scenario.</w:t>
            </w:r>
          </w:p>
          <w:p w14:paraId="487B2D92" w14:textId="137D86CC" w:rsidR="005E1D85" w:rsidRPr="00F22805" w:rsidRDefault="005E1D85" w:rsidP="00FA2FAA">
            <w:pPr>
              <w:autoSpaceDE w:val="0"/>
              <w:autoSpaceDN w:val="0"/>
              <w:adjustRightInd w:val="0"/>
              <w:snapToGrid w:val="0"/>
              <w:spacing w:before="120" w:after="120"/>
            </w:pPr>
            <w:r w:rsidRPr="005E1D85">
              <w:t>Proposal 9: Performance evaluation is needed if introducing new BLER target for MCS selection and CQI reporting.</w:t>
            </w:r>
          </w:p>
        </w:tc>
      </w:tr>
      <w:tr w:rsidR="00D63872" w:rsidRPr="00D63872" w14:paraId="6ABACDCA"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3A1294B" w14:textId="6C6E6ACA" w:rsidR="008032B2" w:rsidRPr="00F22805" w:rsidRDefault="002D490E" w:rsidP="00DE0D59">
            <w:pPr>
              <w:jc w:val="center"/>
              <w:rPr>
                <w:rFonts w:cs="Arial"/>
              </w:rPr>
            </w:pPr>
            <w:r w:rsidRPr="002D490E">
              <w:rPr>
                <w:rFonts w:cs="Arial"/>
              </w:rPr>
              <w:t>Panasonic (R1-1908938)</w:t>
            </w:r>
          </w:p>
        </w:tc>
        <w:tc>
          <w:tcPr>
            <w:tcW w:w="6840" w:type="dxa"/>
            <w:tcBorders>
              <w:top w:val="single" w:sz="4" w:space="0" w:color="auto"/>
              <w:left w:val="single" w:sz="4" w:space="0" w:color="auto"/>
              <w:bottom w:val="single" w:sz="4" w:space="0" w:color="auto"/>
              <w:right w:val="single" w:sz="4" w:space="0" w:color="auto"/>
            </w:tcBorders>
            <w:vAlign w:val="center"/>
          </w:tcPr>
          <w:p w14:paraId="58B9CB58" w14:textId="6C1B2A99" w:rsidR="00EB2783" w:rsidRPr="00F22805" w:rsidRDefault="002D490E" w:rsidP="002D490E">
            <w:pPr>
              <w:autoSpaceDE w:val="0"/>
              <w:autoSpaceDN w:val="0"/>
              <w:adjustRightInd w:val="0"/>
              <w:snapToGrid w:val="0"/>
              <w:spacing w:before="120" w:after="120"/>
            </w:pPr>
            <w:r w:rsidRPr="002D490E">
              <w:t>Proposal 3: For NTN, CQI table with narrower range of SINR for long term averaging for GEO and relatively short term averaging for LEO and finer granularity within that range should be studied and evaluated.</w:t>
            </w:r>
          </w:p>
        </w:tc>
      </w:tr>
      <w:tr w:rsidR="00D63872" w:rsidRPr="00D63872" w14:paraId="657069E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4B94E92A" w14:textId="651C1511" w:rsidR="00B70BB7" w:rsidRPr="00F22805" w:rsidRDefault="00016BBF" w:rsidP="00DE0D59">
            <w:pPr>
              <w:jc w:val="center"/>
              <w:rPr>
                <w:rFonts w:cs="Arial"/>
              </w:rPr>
            </w:pPr>
            <w:r>
              <w:rPr>
                <w:rFonts w:cs="Arial"/>
              </w:rPr>
              <w:t>PCL (</w:t>
            </w:r>
            <w:r w:rsidRPr="004F3071">
              <w:rPr>
                <w:rFonts w:cs="Arial"/>
              </w:rPr>
              <w:t>R1-1908128</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2AC1BCB0" w14:textId="26018FB0" w:rsidR="001E7FFA" w:rsidRPr="00F22805" w:rsidRDefault="000F77FD" w:rsidP="000F77FD">
            <w:pPr>
              <w:autoSpaceDE w:val="0"/>
              <w:autoSpaceDN w:val="0"/>
              <w:adjustRightInd w:val="0"/>
              <w:snapToGrid w:val="0"/>
              <w:spacing w:before="120" w:after="120"/>
            </w:pPr>
            <w:r w:rsidRPr="000F77FD">
              <w:t>Proposal 3: Adopting the CSI inference based on CSI report may improve the level of matching between CSI and ACM scheme.</w:t>
            </w:r>
          </w:p>
        </w:tc>
      </w:tr>
      <w:tr w:rsidR="00D63872" w:rsidRPr="00D63872" w14:paraId="6385362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DBB0589" w14:textId="5B8CF087" w:rsidR="00902350" w:rsidRPr="00F22805" w:rsidRDefault="00790784" w:rsidP="00DE0D59">
            <w:pPr>
              <w:jc w:val="center"/>
              <w:rPr>
                <w:rFonts w:cs="Arial"/>
              </w:rPr>
            </w:pPr>
            <w:r>
              <w:rPr>
                <w:rFonts w:cs="Arial"/>
              </w:rPr>
              <w:t>Qualcomm (R1-1909260)</w:t>
            </w:r>
          </w:p>
        </w:tc>
        <w:tc>
          <w:tcPr>
            <w:tcW w:w="6840" w:type="dxa"/>
            <w:tcBorders>
              <w:top w:val="single" w:sz="4" w:space="0" w:color="auto"/>
              <w:left w:val="single" w:sz="4" w:space="0" w:color="auto"/>
              <w:bottom w:val="single" w:sz="4" w:space="0" w:color="auto"/>
              <w:right w:val="single" w:sz="4" w:space="0" w:color="auto"/>
            </w:tcBorders>
            <w:vAlign w:val="center"/>
          </w:tcPr>
          <w:p w14:paraId="375F0D23" w14:textId="77777777" w:rsidR="00902350" w:rsidRDefault="00790784" w:rsidP="00790784">
            <w:pPr>
              <w:autoSpaceDE w:val="0"/>
              <w:autoSpaceDN w:val="0"/>
              <w:adjustRightInd w:val="0"/>
              <w:snapToGrid w:val="0"/>
              <w:spacing w:before="120" w:after="120"/>
            </w:pPr>
            <w:r w:rsidRPr="00790784">
              <w:t>Proposal 1: Consider increased CQI levels for NTN.</w:t>
            </w:r>
          </w:p>
          <w:p w14:paraId="3AD048CA" w14:textId="22059425" w:rsidR="00790784" w:rsidRPr="00F22805" w:rsidRDefault="00790784" w:rsidP="00790784">
            <w:pPr>
              <w:autoSpaceDE w:val="0"/>
              <w:autoSpaceDN w:val="0"/>
              <w:adjustRightInd w:val="0"/>
              <w:snapToGrid w:val="0"/>
              <w:spacing w:before="120" w:after="120"/>
            </w:pPr>
            <w:r w:rsidRPr="00790784">
              <w:t>Proposal 2: Consider additional target BLER other than 1e-1 and 1e-5 for CQI reporting for NTN.</w:t>
            </w:r>
          </w:p>
        </w:tc>
      </w:tr>
      <w:tr w:rsidR="0021662B" w:rsidRPr="00D63872" w14:paraId="7F1B344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1A7D520" w14:textId="31694AE5" w:rsidR="0021662B" w:rsidRPr="00F22805" w:rsidRDefault="003C53E4" w:rsidP="00DE0D59">
            <w:pPr>
              <w:jc w:val="center"/>
              <w:rPr>
                <w:rFonts w:cs="Arial"/>
              </w:rPr>
            </w:pPr>
            <w:r>
              <w:rPr>
                <w:rFonts w:cs="Arial"/>
              </w:rPr>
              <w:t>Samsung (R1-1908487)</w:t>
            </w:r>
          </w:p>
        </w:tc>
        <w:tc>
          <w:tcPr>
            <w:tcW w:w="6840" w:type="dxa"/>
            <w:tcBorders>
              <w:top w:val="single" w:sz="4" w:space="0" w:color="auto"/>
              <w:left w:val="single" w:sz="4" w:space="0" w:color="auto"/>
              <w:bottom w:val="single" w:sz="4" w:space="0" w:color="auto"/>
              <w:right w:val="single" w:sz="4" w:space="0" w:color="auto"/>
            </w:tcBorders>
            <w:vAlign w:val="center"/>
          </w:tcPr>
          <w:p w14:paraId="5CE6DC60" w14:textId="77777777" w:rsidR="00CA00DB" w:rsidRDefault="00CA00DB" w:rsidP="00CA00DB">
            <w:pPr>
              <w:autoSpaceDE w:val="0"/>
              <w:autoSpaceDN w:val="0"/>
              <w:adjustRightInd w:val="0"/>
              <w:snapToGrid w:val="0"/>
              <w:spacing w:before="120" w:after="120"/>
            </w:pPr>
            <w:r>
              <w:t>Proposal 1: Large propagation delays in NTNs have impact on AMC and following solutions can be considered</w:t>
            </w:r>
          </w:p>
          <w:p w14:paraId="1FA1256B" w14:textId="77777777" w:rsidR="00CA00DB" w:rsidRDefault="00CA00DB" w:rsidP="003C53E4">
            <w:pPr>
              <w:autoSpaceDE w:val="0"/>
              <w:autoSpaceDN w:val="0"/>
              <w:adjustRightInd w:val="0"/>
              <w:snapToGrid w:val="0"/>
              <w:spacing w:before="120" w:after="120"/>
              <w:ind w:left="720"/>
            </w:pPr>
            <w:r>
              <w:t>•</w:t>
            </w:r>
            <w:r>
              <w:tab/>
              <w:t>gNB applies AMC offset;</w:t>
            </w:r>
          </w:p>
          <w:p w14:paraId="04254BD9" w14:textId="77777777" w:rsidR="00CA00DB" w:rsidRDefault="00CA00DB" w:rsidP="003C53E4">
            <w:pPr>
              <w:autoSpaceDE w:val="0"/>
              <w:autoSpaceDN w:val="0"/>
              <w:adjustRightInd w:val="0"/>
              <w:snapToGrid w:val="0"/>
              <w:spacing w:before="120" w:after="120"/>
              <w:ind w:left="720"/>
            </w:pPr>
            <w:r>
              <w:t>•</w:t>
            </w:r>
            <w:r>
              <w:tab/>
              <w:t>AMC based on long term channel;</w:t>
            </w:r>
          </w:p>
          <w:p w14:paraId="4E45009C" w14:textId="77777777" w:rsidR="0021662B" w:rsidRDefault="00CA00DB" w:rsidP="003C53E4">
            <w:pPr>
              <w:autoSpaceDE w:val="0"/>
              <w:autoSpaceDN w:val="0"/>
              <w:adjustRightInd w:val="0"/>
              <w:snapToGrid w:val="0"/>
              <w:spacing w:before="120" w:after="120"/>
              <w:ind w:left="720"/>
            </w:pPr>
            <w:r>
              <w:t>•</w:t>
            </w:r>
            <w:r>
              <w:tab/>
              <w:t>Prediction with confidence level.</w:t>
            </w:r>
          </w:p>
          <w:p w14:paraId="2EA806D7" w14:textId="5C32F883" w:rsidR="003C53E4" w:rsidRPr="00F22805" w:rsidRDefault="003C53E4" w:rsidP="003C53E4">
            <w:pPr>
              <w:autoSpaceDE w:val="0"/>
              <w:autoSpaceDN w:val="0"/>
              <w:adjustRightInd w:val="0"/>
              <w:snapToGrid w:val="0"/>
              <w:spacing w:before="120" w:after="120"/>
            </w:pPr>
            <w:r w:rsidRPr="003C53E4">
              <w:t xml:space="preserve">Proposal 2: The feasibility of both long term and </w:t>
            </w:r>
            <w:proofErr w:type="gramStart"/>
            <w:r w:rsidRPr="003C53E4">
              <w:t>short term</w:t>
            </w:r>
            <w:proofErr w:type="gramEnd"/>
            <w:r w:rsidRPr="003C53E4">
              <w:t xml:space="preserve"> CSI and RRM measurement and feedback should be further investigated.</w:t>
            </w:r>
          </w:p>
        </w:tc>
      </w:tr>
      <w:tr w:rsidR="009F5E09" w:rsidRPr="00D63872" w14:paraId="0711C35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3154B92" w14:textId="55C0958C" w:rsidR="009F5E09" w:rsidRDefault="009F5E09" w:rsidP="00DE0D59">
            <w:pPr>
              <w:jc w:val="center"/>
              <w:rPr>
                <w:rFonts w:cs="Arial"/>
              </w:rPr>
            </w:pPr>
            <w:r w:rsidRPr="009F5E09">
              <w:rPr>
                <w:rFonts w:cs="Arial"/>
              </w:rPr>
              <w:t>Sony (R1-190877)</w:t>
            </w:r>
          </w:p>
        </w:tc>
        <w:tc>
          <w:tcPr>
            <w:tcW w:w="6840" w:type="dxa"/>
            <w:tcBorders>
              <w:top w:val="single" w:sz="4" w:space="0" w:color="auto"/>
              <w:left w:val="single" w:sz="4" w:space="0" w:color="auto"/>
              <w:bottom w:val="single" w:sz="4" w:space="0" w:color="auto"/>
              <w:right w:val="single" w:sz="4" w:space="0" w:color="auto"/>
            </w:tcBorders>
            <w:vAlign w:val="center"/>
          </w:tcPr>
          <w:p w14:paraId="575CCAA8" w14:textId="77777777" w:rsidR="009F5E09" w:rsidRDefault="004D2BC6" w:rsidP="00CA00DB">
            <w:pPr>
              <w:autoSpaceDE w:val="0"/>
              <w:autoSpaceDN w:val="0"/>
              <w:adjustRightInd w:val="0"/>
              <w:snapToGrid w:val="0"/>
              <w:spacing w:before="120" w:after="120"/>
            </w:pPr>
            <w:r w:rsidRPr="004D2BC6">
              <w:t>Proposal 2: RAN1 should support prediction-based link adaptation using information related to the position of gNB and UE.</w:t>
            </w:r>
          </w:p>
          <w:p w14:paraId="56A0124D" w14:textId="77777777" w:rsidR="004D2BC6" w:rsidRDefault="004D2BC6" w:rsidP="004D2BC6">
            <w:pPr>
              <w:autoSpaceDE w:val="0"/>
              <w:autoSpaceDN w:val="0"/>
              <w:adjustRightInd w:val="0"/>
              <w:snapToGrid w:val="0"/>
              <w:spacing w:before="120" w:after="120"/>
            </w:pPr>
            <w:r>
              <w:t>Proposal 3: Enhancement of CQI reporting and/or MCS should be supported.</w:t>
            </w:r>
          </w:p>
          <w:p w14:paraId="7300F707" w14:textId="55EAEB30" w:rsidR="004D2BC6" w:rsidRDefault="004D2BC6" w:rsidP="004D2BC6">
            <w:pPr>
              <w:autoSpaceDE w:val="0"/>
              <w:autoSpaceDN w:val="0"/>
              <w:adjustRightInd w:val="0"/>
              <w:snapToGrid w:val="0"/>
              <w:spacing w:before="120" w:after="120"/>
            </w:pPr>
            <w:r>
              <w:t>Proposal 4: Repetition transmission should be studied.</w:t>
            </w:r>
          </w:p>
        </w:tc>
      </w:tr>
      <w:tr w:rsidR="00B038C7" w:rsidRPr="00D63872" w14:paraId="65645267"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10969B5" w14:textId="67436DB8" w:rsidR="00B038C7" w:rsidRPr="009F5E09" w:rsidRDefault="00B038C7" w:rsidP="00DE0D59">
            <w:pPr>
              <w:jc w:val="center"/>
              <w:rPr>
                <w:rFonts w:cs="Arial"/>
              </w:rPr>
            </w:pPr>
            <w:r>
              <w:rPr>
                <w:rFonts w:cs="Arial"/>
              </w:rPr>
              <w:t>ZTE (R1-1909399)</w:t>
            </w:r>
          </w:p>
        </w:tc>
        <w:tc>
          <w:tcPr>
            <w:tcW w:w="6840" w:type="dxa"/>
            <w:tcBorders>
              <w:top w:val="single" w:sz="4" w:space="0" w:color="auto"/>
              <w:left w:val="single" w:sz="4" w:space="0" w:color="auto"/>
              <w:bottom w:val="single" w:sz="4" w:space="0" w:color="auto"/>
              <w:right w:val="single" w:sz="4" w:space="0" w:color="auto"/>
            </w:tcBorders>
            <w:vAlign w:val="center"/>
          </w:tcPr>
          <w:p w14:paraId="52337E5F" w14:textId="77777777" w:rsidR="00961CED" w:rsidRDefault="00961CED" w:rsidP="00961CED">
            <w:pPr>
              <w:autoSpaceDE w:val="0"/>
              <w:autoSpaceDN w:val="0"/>
              <w:adjustRightInd w:val="0"/>
              <w:snapToGrid w:val="0"/>
              <w:spacing w:before="120" w:after="120"/>
            </w:pPr>
            <w:r>
              <w:t xml:space="preserve">Observation 1: Significant performance loss will </w:t>
            </w:r>
            <w:proofErr w:type="gramStart"/>
            <w:r>
              <w:t>occurs</w:t>
            </w:r>
            <w:proofErr w:type="gramEnd"/>
            <w:r>
              <w:t xml:space="preserve"> in case of scheduling with conservative ACM.</w:t>
            </w:r>
          </w:p>
          <w:p w14:paraId="4129385E" w14:textId="1C83DD54" w:rsidR="00B038C7" w:rsidRPr="004D2BC6" w:rsidRDefault="00961CED" w:rsidP="00961CED">
            <w:pPr>
              <w:autoSpaceDE w:val="0"/>
              <w:autoSpaceDN w:val="0"/>
              <w:adjustRightInd w:val="0"/>
              <w:snapToGrid w:val="0"/>
              <w:spacing w:before="120" w:after="120"/>
            </w:pPr>
            <w:r>
              <w:t>Proposal 3: Prediction based CSI report can be considered for NTN.</w:t>
            </w:r>
          </w:p>
        </w:tc>
      </w:tr>
      <w:tr w:rsidR="003A626C" w:rsidRPr="00D63872" w14:paraId="136583F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001CECC" w14:textId="0C1C5D13" w:rsidR="003A626C" w:rsidRDefault="003A626C" w:rsidP="00DE0D59">
            <w:pPr>
              <w:jc w:val="center"/>
              <w:rPr>
                <w:rFonts w:cs="Arial"/>
              </w:rPr>
            </w:pPr>
            <w:r>
              <w:rPr>
                <w:rFonts w:cs="Arial"/>
              </w:rPr>
              <w:t>Ericsson (R1-1909507)</w:t>
            </w:r>
          </w:p>
        </w:tc>
        <w:tc>
          <w:tcPr>
            <w:tcW w:w="6840" w:type="dxa"/>
            <w:tcBorders>
              <w:top w:val="single" w:sz="4" w:space="0" w:color="auto"/>
              <w:left w:val="single" w:sz="4" w:space="0" w:color="auto"/>
              <w:bottom w:val="single" w:sz="4" w:space="0" w:color="auto"/>
              <w:right w:val="single" w:sz="4" w:space="0" w:color="auto"/>
            </w:tcBorders>
            <w:vAlign w:val="center"/>
          </w:tcPr>
          <w:p w14:paraId="46372440" w14:textId="77777777" w:rsidR="003A626C" w:rsidRDefault="003A626C" w:rsidP="003A626C">
            <w:pPr>
              <w:autoSpaceDE w:val="0"/>
              <w:autoSpaceDN w:val="0"/>
              <w:adjustRightInd w:val="0"/>
              <w:snapToGrid w:val="0"/>
              <w:spacing w:before="120" w:after="120"/>
            </w:pPr>
            <w:r>
              <w:t>Observation 2:  There is throughput loss with increasing feedback delay.  However, the throughput loss saturates beyond a certain feedback delay depending on the UE speed.</w:t>
            </w:r>
          </w:p>
          <w:p w14:paraId="4C768430" w14:textId="06F2362F" w:rsidR="003A626C" w:rsidRDefault="003A626C" w:rsidP="003A626C">
            <w:pPr>
              <w:autoSpaceDE w:val="0"/>
              <w:autoSpaceDN w:val="0"/>
              <w:adjustRightInd w:val="0"/>
              <w:snapToGrid w:val="0"/>
              <w:spacing w:before="120" w:after="120"/>
              <w:ind w:left="720"/>
            </w:pPr>
            <w:r>
              <w:t>•  At UE speed of 3 km/</w:t>
            </w:r>
            <w:proofErr w:type="spellStart"/>
            <w:r>
              <w:t>hr</w:t>
            </w:r>
            <w:proofErr w:type="spellEnd"/>
            <w:r>
              <w:t xml:space="preserve">, the throughput loss saturates beyond 40 </w:t>
            </w:r>
            <w:proofErr w:type="spellStart"/>
            <w:r>
              <w:t>ms</w:t>
            </w:r>
            <w:proofErr w:type="spellEnd"/>
            <w:r>
              <w:t xml:space="preserve"> feedback delay.</w:t>
            </w:r>
          </w:p>
          <w:p w14:paraId="79BA1693" w14:textId="3D8B3497" w:rsidR="003A626C" w:rsidRDefault="003A626C" w:rsidP="003A626C">
            <w:pPr>
              <w:autoSpaceDE w:val="0"/>
              <w:autoSpaceDN w:val="0"/>
              <w:adjustRightInd w:val="0"/>
              <w:snapToGrid w:val="0"/>
              <w:spacing w:before="120" w:after="120"/>
              <w:ind w:left="720"/>
            </w:pPr>
            <w:r>
              <w:t>•  At UE speeds of 30 km/</w:t>
            </w:r>
            <w:proofErr w:type="spellStart"/>
            <w:r>
              <w:t>hr</w:t>
            </w:r>
            <w:proofErr w:type="spellEnd"/>
            <w:r>
              <w:t xml:space="preserve"> and 60 km/</w:t>
            </w:r>
            <w:proofErr w:type="spellStart"/>
            <w:r>
              <w:t>hr</w:t>
            </w:r>
            <w:proofErr w:type="spellEnd"/>
            <w:r>
              <w:t xml:space="preserve">, the throughput loss saturates beyond 5 </w:t>
            </w:r>
            <w:proofErr w:type="spellStart"/>
            <w:r>
              <w:t>ms</w:t>
            </w:r>
            <w:proofErr w:type="spellEnd"/>
            <w:r>
              <w:t xml:space="preserve"> feedback delay.</w:t>
            </w:r>
          </w:p>
          <w:p w14:paraId="714B0790" w14:textId="77777777" w:rsidR="003A626C" w:rsidRDefault="003A626C" w:rsidP="003A626C">
            <w:pPr>
              <w:autoSpaceDE w:val="0"/>
              <w:autoSpaceDN w:val="0"/>
              <w:adjustRightInd w:val="0"/>
              <w:snapToGrid w:val="0"/>
              <w:spacing w:before="120" w:after="120"/>
              <w:ind w:left="720"/>
            </w:pPr>
            <w:r>
              <w:t>•  At 60km/h the throughput loss is negligible.</w:t>
            </w:r>
          </w:p>
          <w:p w14:paraId="00673B95" w14:textId="1C29804A" w:rsidR="00C14306" w:rsidRDefault="00C14306" w:rsidP="00C14306">
            <w:pPr>
              <w:autoSpaceDE w:val="0"/>
              <w:autoSpaceDN w:val="0"/>
              <w:adjustRightInd w:val="0"/>
              <w:snapToGrid w:val="0"/>
              <w:spacing w:before="120" w:after="120"/>
            </w:pPr>
            <w:r w:rsidRPr="00C14306">
              <w:t>Observation 3:  At 3 km/</w:t>
            </w:r>
            <w:proofErr w:type="spellStart"/>
            <w:r w:rsidRPr="00C14306">
              <w:t>hr</w:t>
            </w:r>
            <w:proofErr w:type="spellEnd"/>
            <w:r w:rsidRPr="00C14306">
              <w:t xml:space="preserve"> UE speed, channel averaging to capture long-term fading does not improve throughput compared to the case with no channel averaging.  At 60 km/</w:t>
            </w:r>
            <w:proofErr w:type="spellStart"/>
            <w:r w:rsidRPr="00C14306">
              <w:t>hr</w:t>
            </w:r>
            <w:proofErr w:type="spellEnd"/>
            <w:r w:rsidRPr="00C14306">
              <w:t xml:space="preserve"> UE speed, averaging channel likely results in pessimistic CSI and thus throughput degrades compared to the case with no averaging.</w:t>
            </w:r>
          </w:p>
        </w:tc>
      </w:tr>
    </w:tbl>
    <w:p w14:paraId="73682EE0" w14:textId="53BAFA0D" w:rsidR="0092598B" w:rsidRPr="00D63872" w:rsidRDefault="0092598B" w:rsidP="0092598B">
      <w:pPr>
        <w:pStyle w:val="BodyText"/>
        <w:rPr>
          <w:color w:val="FF0000"/>
        </w:rPr>
      </w:pPr>
    </w:p>
    <w:p w14:paraId="13AEABF9" w14:textId="7AC49AC9" w:rsidR="00444543" w:rsidRPr="00F20F41" w:rsidRDefault="00444543" w:rsidP="00444543">
      <w:pPr>
        <w:pStyle w:val="Heading2"/>
      </w:pPr>
      <w:r w:rsidRPr="00F20F41">
        <w:t>Proposals on Satellite Beam Switching</w:t>
      </w:r>
    </w:p>
    <w:p w14:paraId="2F083CA2" w14:textId="77777777" w:rsidR="00444543" w:rsidRPr="00F20F41" w:rsidRDefault="00444543" w:rsidP="00444543">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20F41" w:rsidRPr="00F20F41" w14:paraId="06DD17D2"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6A0AF023" w14:textId="77777777" w:rsidR="00444543" w:rsidRPr="00F20F41" w:rsidRDefault="00444543" w:rsidP="00DE0D59">
            <w:pPr>
              <w:jc w:val="center"/>
              <w:rPr>
                <w:b/>
                <w:sz w:val="28"/>
                <w:szCs w:val="20"/>
                <w:lang w:eastAsia="zh-CN"/>
              </w:rPr>
            </w:pPr>
            <w:r w:rsidRPr="00F20F41">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0AB4E06" w14:textId="77777777" w:rsidR="00444543" w:rsidRPr="00F20F41" w:rsidRDefault="00444543" w:rsidP="00DE0D59">
            <w:pPr>
              <w:jc w:val="center"/>
              <w:rPr>
                <w:b/>
                <w:sz w:val="28"/>
                <w:lang w:eastAsia="zh-CN"/>
              </w:rPr>
            </w:pPr>
            <w:r w:rsidRPr="00F20F41">
              <w:rPr>
                <w:b/>
                <w:sz w:val="22"/>
                <w:lang w:eastAsia="zh-CN"/>
              </w:rPr>
              <w:t>Proposal</w:t>
            </w:r>
          </w:p>
        </w:tc>
      </w:tr>
      <w:tr w:rsidR="00F20F41" w:rsidRPr="00F20F41" w14:paraId="62F916A3"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AE78C62" w14:textId="35D2B882" w:rsidR="00444543" w:rsidRPr="00F20F41" w:rsidRDefault="00444543" w:rsidP="00DE0D59">
            <w:pPr>
              <w:jc w:val="center"/>
              <w:rPr>
                <w:rFonts w:cs="Arial"/>
              </w:rPr>
            </w:pPr>
            <w:r w:rsidRPr="00F20F41">
              <w:rPr>
                <w:rFonts w:cs="Arial"/>
              </w:rPr>
              <w:t>Asia Pacific Telecom, MTI (</w:t>
            </w:r>
            <w:r w:rsidR="00131D2D" w:rsidRPr="00F20F41">
              <w:t>R1-1908934</w:t>
            </w:r>
            <w:r w:rsidRPr="00F20F41">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5001752D" w14:textId="7D48051F" w:rsidR="00B7512C" w:rsidRPr="00F20F41" w:rsidRDefault="00131D2D" w:rsidP="00781661">
            <w:pPr>
              <w:autoSpaceDE w:val="0"/>
              <w:autoSpaceDN w:val="0"/>
              <w:adjustRightInd w:val="0"/>
              <w:snapToGrid w:val="0"/>
            </w:pPr>
            <w:r w:rsidRPr="00F20F41">
              <w:t>Proposal 5</w:t>
            </w:r>
            <w:r w:rsidR="00781661">
              <w:t xml:space="preserve">:  </w:t>
            </w:r>
            <w:r w:rsidRPr="00F20F41">
              <w:t>For L1-mobility, the association between satellite beams and BWPs shall be considered</w:t>
            </w:r>
          </w:p>
        </w:tc>
      </w:tr>
      <w:tr w:rsidR="00F20F41" w:rsidRPr="00F20F41" w14:paraId="732592A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8E65C83" w14:textId="393E12AF" w:rsidR="00444543" w:rsidRPr="00F20F41" w:rsidRDefault="00843C8F" w:rsidP="00DE0D59">
            <w:pPr>
              <w:jc w:val="center"/>
              <w:rPr>
                <w:rFonts w:cs="Arial"/>
              </w:rPr>
            </w:pPr>
            <w:r w:rsidRPr="00F20F41">
              <w:rPr>
                <w:rFonts w:cs="Arial"/>
              </w:rPr>
              <w:t>CATT, CAICT</w:t>
            </w:r>
            <w:r w:rsidR="00F20F41">
              <w:rPr>
                <w:rFonts w:cs="Arial"/>
              </w:rPr>
              <w:t xml:space="preserve"> (</w:t>
            </w:r>
            <w:r w:rsidR="00F20F41" w:rsidRPr="00F20F41">
              <w:rPr>
                <w:rFonts w:cs="Arial"/>
              </w:rPr>
              <w:t>R1-1908590</w:t>
            </w:r>
            <w:r w:rsidR="00F20F41">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0877B348" w14:textId="60C0DED2" w:rsidR="00444543" w:rsidRPr="00F20F41" w:rsidRDefault="00F20F41" w:rsidP="00781661">
            <w:pPr>
              <w:autoSpaceDE w:val="0"/>
              <w:autoSpaceDN w:val="0"/>
              <w:adjustRightInd w:val="0"/>
              <w:snapToGrid w:val="0"/>
            </w:pPr>
            <w:r w:rsidRPr="00F20F41">
              <w:t>Proposal 1: Support BWP switching enhancement to reduce overhead and latency of satellite beam switching.</w:t>
            </w:r>
          </w:p>
        </w:tc>
      </w:tr>
      <w:tr w:rsidR="00F20F41" w:rsidRPr="00F20F41" w14:paraId="5B52B13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5DA0EF69" w14:textId="3FD1168D" w:rsidR="008032B2" w:rsidRPr="002B0A0E" w:rsidRDefault="004C607B" w:rsidP="00DE0D59">
            <w:pPr>
              <w:jc w:val="center"/>
              <w:rPr>
                <w:rFonts w:cs="Arial"/>
              </w:rPr>
            </w:pPr>
            <w:r w:rsidRPr="004C607B">
              <w:rPr>
                <w:rFonts w:cs="Arial"/>
              </w:rPr>
              <w:t>Qualcomm (R1-1909260)</w:t>
            </w:r>
          </w:p>
        </w:tc>
        <w:tc>
          <w:tcPr>
            <w:tcW w:w="6840" w:type="dxa"/>
            <w:tcBorders>
              <w:top w:val="single" w:sz="4" w:space="0" w:color="auto"/>
              <w:left w:val="single" w:sz="4" w:space="0" w:color="auto"/>
              <w:bottom w:val="single" w:sz="4" w:space="0" w:color="auto"/>
              <w:right w:val="single" w:sz="4" w:space="0" w:color="auto"/>
            </w:tcBorders>
            <w:vAlign w:val="center"/>
          </w:tcPr>
          <w:p w14:paraId="020D8277" w14:textId="13B652BB" w:rsidR="008032B2" w:rsidRPr="002B0A0E" w:rsidRDefault="004C607B" w:rsidP="004C607B">
            <w:pPr>
              <w:autoSpaceDE w:val="0"/>
              <w:autoSpaceDN w:val="0"/>
              <w:adjustRightInd w:val="0"/>
              <w:snapToGrid w:val="0"/>
            </w:pPr>
            <w:r w:rsidRPr="004C607B">
              <w:t>Proposal 3: Consider additional BM CSI-RS configurations to support different satellite implementation needs.</w:t>
            </w:r>
          </w:p>
        </w:tc>
      </w:tr>
      <w:tr w:rsidR="00F20F41" w:rsidRPr="00F20F41" w14:paraId="33806F1F"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057C65F0" w14:textId="70851FA9" w:rsidR="006A39C6" w:rsidRPr="002B0A0E" w:rsidRDefault="006A1065" w:rsidP="00DE0D59">
            <w:pPr>
              <w:jc w:val="center"/>
              <w:rPr>
                <w:rFonts w:cs="Arial"/>
              </w:rPr>
            </w:pPr>
            <w:r w:rsidRPr="006A1065">
              <w:rPr>
                <w:rFonts w:cs="Arial"/>
              </w:rPr>
              <w:t>ZTE (R1-1909399)</w:t>
            </w:r>
          </w:p>
        </w:tc>
        <w:tc>
          <w:tcPr>
            <w:tcW w:w="6840" w:type="dxa"/>
            <w:tcBorders>
              <w:top w:val="single" w:sz="4" w:space="0" w:color="auto"/>
              <w:left w:val="single" w:sz="4" w:space="0" w:color="auto"/>
              <w:bottom w:val="single" w:sz="4" w:space="0" w:color="auto"/>
              <w:right w:val="single" w:sz="4" w:space="0" w:color="auto"/>
            </w:tcBorders>
            <w:vAlign w:val="center"/>
          </w:tcPr>
          <w:p w14:paraId="478ADC47" w14:textId="77777777" w:rsidR="00597B4B" w:rsidRDefault="00597B4B" w:rsidP="00597B4B">
            <w:pPr>
              <w:autoSpaceDE w:val="0"/>
              <w:autoSpaceDN w:val="0"/>
              <w:adjustRightInd w:val="0"/>
              <w:snapToGrid w:val="0"/>
              <w:spacing w:after="120"/>
            </w:pPr>
            <w:r>
              <w:t>Proposal 4: Beam management based on current specification can be considered for NTN to achieve the Tx beam switch at gNB side as the baseline.</w:t>
            </w:r>
          </w:p>
          <w:p w14:paraId="105F4FAE" w14:textId="35316716" w:rsidR="006A39C6" w:rsidRPr="002B0A0E" w:rsidRDefault="00597B4B" w:rsidP="00597B4B">
            <w:pPr>
              <w:autoSpaceDE w:val="0"/>
              <w:autoSpaceDN w:val="0"/>
              <w:adjustRightInd w:val="0"/>
              <w:snapToGrid w:val="0"/>
            </w:pPr>
            <w:r>
              <w:t xml:space="preserve">Proposal 5: Additional enhancement, e.g., </w:t>
            </w:r>
            <w:proofErr w:type="gramStart"/>
            <w:r>
              <w:t>timer based</w:t>
            </w:r>
            <w:proofErr w:type="gramEnd"/>
            <w:r>
              <w:t xml:space="preserve"> switching, can be considered for BM to reduce the signaling overhead and latency.</w:t>
            </w:r>
          </w:p>
        </w:tc>
      </w:tr>
    </w:tbl>
    <w:p w14:paraId="47179B6A" w14:textId="6FB2116A" w:rsidR="00444543" w:rsidRPr="00D63872" w:rsidRDefault="00444543" w:rsidP="0092598B">
      <w:pPr>
        <w:pStyle w:val="BodyText"/>
        <w:rPr>
          <w:color w:val="FF0000"/>
        </w:rPr>
      </w:pPr>
    </w:p>
    <w:p w14:paraId="1D52FC88" w14:textId="77777777" w:rsidR="00444543" w:rsidRPr="00D63872" w:rsidRDefault="00444543" w:rsidP="0092598B">
      <w:pPr>
        <w:pStyle w:val="BodyText"/>
        <w:rPr>
          <w:color w:val="FF0000"/>
        </w:rPr>
      </w:pPr>
    </w:p>
    <w:p w14:paraId="22154323" w14:textId="1B8D7EBC" w:rsidR="00580F1D" w:rsidRPr="00DC132E" w:rsidRDefault="00580F1D" w:rsidP="00580F1D">
      <w:pPr>
        <w:pStyle w:val="Heading2"/>
      </w:pPr>
      <w:r w:rsidRPr="00DC132E">
        <w:t>Proposals on Uplink Transmission Timing</w:t>
      </w:r>
    </w:p>
    <w:p w14:paraId="24BD4A04" w14:textId="77777777" w:rsidR="00580F1D" w:rsidRPr="00DC132E" w:rsidRDefault="00580F1D" w:rsidP="00580F1D">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C132E" w:rsidRPr="00DC132E" w14:paraId="32B863CA" w14:textId="77777777" w:rsidTr="00DE0D59">
        <w:tc>
          <w:tcPr>
            <w:tcW w:w="2335" w:type="dxa"/>
            <w:tcBorders>
              <w:top w:val="single" w:sz="4" w:space="0" w:color="auto"/>
              <w:left w:val="single" w:sz="4" w:space="0" w:color="auto"/>
              <w:bottom w:val="single" w:sz="4" w:space="0" w:color="auto"/>
              <w:right w:val="single" w:sz="4" w:space="0" w:color="auto"/>
            </w:tcBorders>
            <w:vAlign w:val="center"/>
            <w:hideMark/>
          </w:tcPr>
          <w:p w14:paraId="0CCD4D0E" w14:textId="77777777" w:rsidR="00580F1D" w:rsidRPr="00DC132E" w:rsidRDefault="00580F1D" w:rsidP="00DE0D59">
            <w:pPr>
              <w:jc w:val="center"/>
              <w:rPr>
                <w:b/>
                <w:sz w:val="28"/>
                <w:szCs w:val="20"/>
                <w:lang w:eastAsia="zh-CN"/>
              </w:rPr>
            </w:pPr>
            <w:r w:rsidRPr="00DC132E">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B11BE25" w14:textId="77777777" w:rsidR="00580F1D" w:rsidRPr="00DC132E" w:rsidRDefault="00580F1D" w:rsidP="00DE0D59">
            <w:pPr>
              <w:jc w:val="center"/>
              <w:rPr>
                <w:b/>
                <w:sz w:val="28"/>
                <w:lang w:eastAsia="zh-CN"/>
              </w:rPr>
            </w:pPr>
            <w:r w:rsidRPr="00DC132E">
              <w:rPr>
                <w:b/>
                <w:sz w:val="22"/>
                <w:lang w:eastAsia="zh-CN"/>
              </w:rPr>
              <w:t>Proposal</w:t>
            </w:r>
          </w:p>
        </w:tc>
      </w:tr>
      <w:tr w:rsidR="00DC132E" w:rsidRPr="00DC132E" w14:paraId="7239BB9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66D907C2" w14:textId="01959684" w:rsidR="00580F1D" w:rsidRPr="00DC132E" w:rsidRDefault="00852B14" w:rsidP="00DE0D59">
            <w:pPr>
              <w:jc w:val="center"/>
              <w:rPr>
                <w:rFonts w:cs="Arial"/>
              </w:rPr>
            </w:pPr>
            <w:r w:rsidRPr="00DC132E">
              <w:rPr>
                <w:rFonts w:cs="Arial"/>
              </w:rPr>
              <w:t>CATT</w:t>
            </w:r>
            <w:r w:rsidR="00DC132E">
              <w:rPr>
                <w:rFonts w:cs="Arial"/>
              </w:rPr>
              <w:t>, CAICT</w:t>
            </w:r>
            <w:r w:rsidRPr="00DC132E">
              <w:rPr>
                <w:rFonts w:cs="Arial"/>
              </w:rPr>
              <w:t xml:space="preserve"> (</w:t>
            </w:r>
            <w:r w:rsidR="00DC132E" w:rsidRPr="00DC132E">
              <w:rPr>
                <w:rFonts w:cs="Arial"/>
              </w:rPr>
              <w:t>R1-1908590</w:t>
            </w:r>
            <w:r w:rsidRPr="00DC132E">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6A203FBA" w14:textId="21A9A95C" w:rsidR="00580F1D" w:rsidRPr="00DC132E" w:rsidRDefault="00DC132E" w:rsidP="00781661">
            <w:pPr>
              <w:autoSpaceDE w:val="0"/>
              <w:autoSpaceDN w:val="0"/>
              <w:adjustRightInd w:val="0"/>
              <w:snapToGrid w:val="0"/>
            </w:pPr>
            <w:r w:rsidRPr="00DC132E">
              <w:t xml:space="preserve">Proposal 5: When configuring scheduling timing, additional TA offset can be derived from RTT indication in the SIB </w:t>
            </w:r>
            <w:proofErr w:type="spellStart"/>
            <w:r w:rsidRPr="00DC132E">
              <w:t>signalling</w:t>
            </w:r>
            <w:proofErr w:type="spellEnd"/>
            <w:r w:rsidRPr="00DC132E">
              <w:t>.</w:t>
            </w:r>
          </w:p>
        </w:tc>
      </w:tr>
      <w:tr w:rsidR="00580F1D" w14:paraId="461265BE"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2BDE0405" w14:textId="53AEA956" w:rsidR="00580F1D" w:rsidRPr="002B0A0E" w:rsidRDefault="00781661" w:rsidP="00DE0D59">
            <w:pPr>
              <w:jc w:val="center"/>
              <w:rPr>
                <w:rFonts w:cs="Arial"/>
              </w:rPr>
            </w:pPr>
            <w:r w:rsidRPr="005A7535">
              <w:rPr>
                <w:rFonts w:cs="Arial"/>
              </w:rPr>
              <w:t>Huawei, HiSilicon, CAICT</w:t>
            </w:r>
            <w:r>
              <w:rPr>
                <w:rFonts w:cs="Arial"/>
              </w:rPr>
              <w:t xml:space="preserve"> (</w:t>
            </w:r>
            <w:r w:rsidRPr="00190AC0">
              <w:rPr>
                <w:rFonts w:cs="Arial"/>
              </w:rPr>
              <w:t>R1-1908048</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7F4CF2FA" w14:textId="5F4AF495" w:rsidR="00580F1D" w:rsidRPr="002B0A0E" w:rsidRDefault="005D4ECB" w:rsidP="005D4ECB">
            <w:pPr>
              <w:autoSpaceDE w:val="0"/>
              <w:autoSpaceDN w:val="0"/>
              <w:adjustRightInd w:val="0"/>
              <w:snapToGrid w:val="0"/>
            </w:pPr>
            <w:r w:rsidRPr="005D4ECB">
              <w:t>Proposal 3: A constant offset in transmission related timing can be considered in NTN.</w:t>
            </w:r>
          </w:p>
        </w:tc>
      </w:tr>
      <w:tr w:rsidR="00F605CB" w14:paraId="7CB02081"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E9CFCE8" w14:textId="25A50052" w:rsidR="00F605CB" w:rsidRPr="002B0A0E" w:rsidRDefault="008829C5" w:rsidP="00DE0D59">
            <w:pPr>
              <w:jc w:val="center"/>
              <w:rPr>
                <w:rFonts w:cs="Arial"/>
              </w:rPr>
            </w:pPr>
            <w:r>
              <w:rPr>
                <w:rFonts w:cs="Arial"/>
              </w:rPr>
              <w:t>MediaTek Inc. (</w:t>
            </w:r>
            <w:r w:rsidR="00EE4580">
              <w:rPr>
                <w:rFonts w:cs="Arial"/>
              </w:rPr>
              <w:t>R1-1908014</w:t>
            </w:r>
            <w:r>
              <w:rPr>
                <w:rFonts w:cs="Arial"/>
              </w:rPr>
              <w:t>)</w:t>
            </w:r>
          </w:p>
        </w:tc>
        <w:tc>
          <w:tcPr>
            <w:tcW w:w="6840" w:type="dxa"/>
            <w:tcBorders>
              <w:top w:val="single" w:sz="4" w:space="0" w:color="auto"/>
              <w:left w:val="single" w:sz="4" w:space="0" w:color="auto"/>
              <w:bottom w:val="single" w:sz="4" w:space="0" w:color="auto"/>
              <w:right w:val="single" w:sz="4" w:space="0" w:color="auto"/>
            </w:tcBorders>
            <w:vAlign w:val="center"/>
          </w:tcPr>
          <w:p w14:paraId="3429E4F1" w14:textId="77777777" w:rsidR="009E4425" w:rsidRDefault="009E4425" w:rsidP="009E4425">
            <w:pPr>
              <w:autoSpaceDE w:val="0"/>
              <w:autoSpaceDN w:val="0"/>
              <w:adjustRightInd w:val="0"/>
              <w:snapToGrid w:val="0"/>
            </w:pPr>
            <w:r>
              <w:t xml:space="preserve">Observation 1: The </w:t>
            </w:r>
            <w:proofErr w:type="spellStart"/>
            <w:r>
              <w:t>TA_ntnOffset</w:t>
            </w:r>
            <w:proofErr w:type="spellEnd"/>
            <w:r>
              <w:t xml:space="preserve">, K1_ntnOffset, and K2_ntnOffset have same duration in time.  </w:t>
            </w:r>
          </w:p>
          <w:p w14:paraId="4640BA9B" w14:textId="77777777" w:rsidR="009E4425" w:rsidRDefault="009E4425" w:rsidP="009E4425">
            <w:pPr>
              <w:autoSpaceDE w:val="0"/>
              <w:autoSpaceDN w:val="0"/>
              <w:adjustRightInd w:val="0"/>
              <w:snapToGrid w:val="0"/>
            </w:pPr>
            <w:r>
              <w:t>Proposal 1: The UL transmission timing offset corresponds to the common propagation delay between edge of the beam spot and the gNB to accommodate satellite RTT on the access link.</w:t>
            </w:r>
          </w:p>
          <w:p w14:paraId="3C43A9F8" w14:textId="77777777" w:rsidR="009E4425" w:rsidRDefault="009E4425" w:rsidP="009E4425">
            <w:pPr>
              <w:autoSpaceDE w:val="0"/>
              <w:autoSpaceDN w:val="0"/>
              <w:adjustRightInd w:val="0"/>
              <w:snapToGrid w:val="0"/>
            </w:pPr>
            <w:r>
              <w:t xml:space="preserve">Proposal 2: The UE transmits with UL timing based on DL timing of the reference cell – (NTA + </w:t>
            </w:r>
            <w:proofErr w:type="spellStart"/>
            <w:r>
              <w:t>NTA_offset</w:t>
            </w:r>
            <w:proofErr w:type="spellEnd"/>
            <w:r>
              <w:t xml:space="preserve">) x Tc.  </w:t>
            </w:r>
          </w:p>
          <w:p w14:paraId="0ADC6AE2" w14:textId="77777777" w:rsidR="009E4425" w:rsidRDefault="009E4425" w:rsidP="009E4425">
            <w:pPr>
              <w:autoSpaceDE w:val="0"/>
              <w:autoSpaceDN w:val="0"/>
              <w:adjustRightInd w:val="0"/>
              <w:snapToGrid w:val="0"/>
            </w:pPr>
            <w:r>
              <w:t xml:space="preserve">Proposal 3: The gNB adjusts scheduling delay to accommodate satellite RTT for </w:t>
            </w:r>
          </w:p>
          <w:p w14:paraId="44FD2722" w14:textId="244D69D6" w:rsidR="009E4425" w:rsidRDefault="009E4425" w:rsidP="009E4425">
            <w:pPr>
              <w:autoSpaceDE w:val="0"/>
              <w:autoSpaceDN w:val="0"/>
              <w:adjustRightInd w:val="0"/>
              <w:snapToGrid w:val="0"/>
              <w:ind w:left="720"/>
            </w:pPr>
            <w:r>
              <w:t>- UL HARQ ACK on PUCCH by n + K1 + K1_ntnOffset slots to accommodate satellite RTT.</w:t>
            </w:r>
          </w:p>
          <w:p w14:paraId="3ED324AF" w14:textId="207E1A04" w:rsidR="009E4425" w:rsidRDefault="009E4425" w:rsidP="009E4425">
            <w:pPr>
              <w:autoSpaceDE w:val="0"/>
              <w:autoSpaceDN w:val="0"/>
              <w:adjustRightInd w:val="0"/>
              <w:snapToGrid w:val="0"/>
              <w:ind w:left="720"/>
            </w:pPr>
            <w:r>
              <w:t>- UL data transmission on PUSCH by {</w:t>
            </w:r>
            <w:r>
              <w:rPr>
                <w:rFonts w:ascii="Cambria Math" w:hAnsi="Cambria Math" w:cs="Cambria Math"/>
              </w:rPr>
              <w:t>⌊</w:t>
            </w:r>
            <w:r>
              <w:t>n∙2</w:t>
            </w:r>
            <w:proofErr w:type="gramStart"/>
            <w:r>
              <w:t>^(</w:t>
            </w:r>
            <w:proofErr w:type="spellStart"/>
            <w:proofErr w:type="gramEnd"/>
            <w:r>
              <w:t>μ_PUSCH-μ_PUCCH</w:t>
            </w:r>
            <w:proofErr w:type="spellEnd"/>
            <w:r>
              <w:t xml:space="preserve"> )</w:t>
            </w:r>
            <w:r>
              <w:rPr>
                <w:rFonts w:ascii="Cambria Math" w:hAnsi="Cambria Math" w:cs="Cambria Math"/>
              </w:rPr>
              <w:t>⌋</w:t>
            </w:r>
            <w:r>
              <w:t>} + K2 + K2_ntnOffset slots</w:t>
            </w:r>
          </w:p>
          <w:p w14:paraId="079F1332" w14:textId="4533258A" w:rsidR="00F605CB" w:rsidRPr="002B0A0E" w:rsidRDefault="009E4425" w:rsidP="009E4425">
            <w:pPr>
              <w:autoSpaceDE w:val="0"/>
              <w:autoSpaceDN w:val="0"/>
              <w:adjustRightInd w:val="0"/>
              <w:snapToGrid w:val="0"/>
            </w:pPr>
            <w:r>
              <w:t xml:space="preserve">Proposal 4: </w:t>
            </w:r>
            <w:proofErr w:type="spellStart"/>
            <w:r>
              <w:t>TA_ntnOffset</w:t>
            </w:r>
            <w:proofErr w:type="spellEnd"/>
            <w:r>
              <w:t>, K1_ntnOffset, and K2_ntnOffset are broadcast by gNB on SIB.</w:t>
            </w:r>
          </w:p>
        </w:tc>
      </w:tr>
      <w:tr w:rsidR="00DE0D59" w14:paraId="7A37F024"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12E23A18" w14:textId="31DFC383" w:rsidR="00DE0D59" w:rsidRPr="002B0A0E" w:rsidRDefault="001D765D" w:rsidP="00DE0D59">
            <w:pPr>
              <w:jc w:val="center"/>
              <w:rPr>
                <w:rFonts w:cs="Arial"/>
              </w:rPr>
            </w:pPr>
            <w:r w:rsidRPr="006A1065">
              <w:rPr>
                <w:rFonts w:cs="Arial"/>
              </w:rPr>
              <w:t>ZTE (R1-1909399)</w:t>
            </w:r>
          </w:p>
        </w:tc>
        <w:tc>
          <w:tcPr>
            <w:tcW w:w="6840" w:type="dxa"/>
            <w:tcBorders>
              <w:top w:val="single" w:sz="4" w:space="0" w:color="auto"/>
              <w:left w:val="single" w:sz="4" w:space="0" w:color="auto"/>
              <w:bottom w:val="single" w:sz="4" w:space="0" w:color="auto"/>
              <w:right w:val="single" w:sz="4" w:space="0" w:color="auto"/>
            </w:tcBorders>
            <w:vAlign w:val="center"/>
          </w:tcPr>
          <w:p w14:paraId="220295EE" w14:textId="77777777" w:rsidR="003D6A33" w:rsidRDefault="00F014B7" w:rsidP="001D765D">
            <w:pPr>
              <w:autoSpaceDE w:val="0"/>
              <w:autoSpaceDN w:val="0"/>
              <w:adjustRightInd w:val="0"/>
              <w:snapToGrid w:val="0"/>
              <w:spacing w:after="120"/>
            </w:pPr>
            <w:r w:rsidRPr="00F014B7">
              <w:t>Observation 2: UL scheduling error will occur due to the limited supported value of k2.</w:t>
            </w:r>
          </w:p>
          <w:p w14:paraId="0BDB617F" w14:textId="2B14665A" w:rsidR="00F014B7" w:rsidRPr="002B0A0E" w:rsidRDefault="00F014B7" w:rsidP="001D765D">
            <w:pPr>
              <w:autoSpaceDE w:val="0"/>
              <w:autoSpaceDN w:val="0"/>
              <w:adjustRightInd w:val="0"/>
              <w:snapToGrid w:val="0"/>
              <w:spacing w:after="120"/>
            </w:pPr>
            <w:r w:rsidRPr="00F014B7">
              <w:t>Proposal 6: Extension of the scheduling time interval for uplink transmission should be considered for NTN with potential consideration on signaling overhead reduction</w:t>
            </w:r>
            <w:r>
              <w:t>.</w:t>
            </w:r>
          </w:p>
        </w:tc>
      </w:tr>
      <w:tr w:rsidR="00E33A8E" w14:paraId="66D41442" w14:textId="77777777" w:rsidTr="00DE0D59">
        <w:tc>
          <w:tcPr>
            <w:tcW w:w="2335" w:type="dxa"/>
            <w:tcBorders>
              <w:top w:val="single" w:sz="4" w:space="0" w:color="auto"/>
              <w:left w:val="single" w:sz="4" w:space="0" w:color="auto"/>
              <w:bottom w:val="single" w:sz="4" w:space="0" w:color="auto"/>
              <w:right w:val="single" w:sz="4" w:space="0" w:color="auto"/>
            </w:tcBorders>
            <w:vAlign w:val="center"/>
          </w:tcPr>
          <w:p w14:paraId="75CF3423" w14:textId="4C4BA8C0" w:rsidR="00E33A8E" w:rsidRPr="002B0A0E" w:rsidRDefault="00D91635" w:rsidP="00E33A8E">
            <w:pPr>
              <w:jc w:val="center"/>
              <w:rPr>
                <w:rFonts w:cs="Arial"/>
              </w:rPr>
            </w:pPr>
            <w:r>
              <w:rPr>
                <w:rFonts w:cs="Arial"/>
              </w:rPr>
              <w:t>Ericsson (R1-1909507)</w:t>
            </w:r>
          </w:p>
        </w:tc>
        <w:tc>
          <w:tcPr>
            <w:tcW w:w="6840" w:type="dxa"/>
            <w:tcBorders>
              <w:top w:val="single" w:sz="4" w:space="0" w:color="auto"/>
              <w:left w:val="single" w:sz="4" w:space="0" w:color="auto"/>
              <w:bottom w:val="single" w:sz="4" w:space="0" w:color="auto"/>
              <w:right w:val="single" w:sz="4" w:space="0" w:color="auto"/>
            </w:tcBorders>
            <w:vAlign w:val="center"/>
          </w:tcPr>
          <w:p w14:paraId="1842CDA4" w14:textId="77777777" w:rsidR="00E33A8E" w:rsidRDefault="00D91635" w:rsidP="00D91635">
            <w:pPr>
              <w:autoSpaceDE w:val="0"/>
              <w:autoSpaceDN w:val="0"/>
              <w:adjustRightInd w:val="0"/>
              <w:snapToGrid w:val="0"/>
              <w:spacing w:after="120"/>
            </w:pPr>
            <w:r w:rsidRPr="00D91635">
              <w:t>Proposal 1:  For HARQ-ACK transmission timing with small TA and large TA, either extend the range of K1 values or introduce a configurable offset to compensate for differential RTT and full RTT, respectively.</w:t>
            </w:r>
          </w:p>
          <w:p w14:paraId="7015853D" w14:textId="77777777" w:rsidR="002C4338" w:rsidRDefault="002C4338" w:rsidP="00D91635">
            <w:pPr>
              <w:autoSpaceDE w:val="0"/>
              <w:autoSpaceDN w:val="0"/>
              <w:adjustRightInd w:val="0"/>
              <w:snapToGrid w:val="0"/>
              <w:spacing w:after="120"/>
            </w:pPr>
            <w:r w:rsidRPr="002C4338">
              <w:t>Proposal 2:  For aperiodic CSI transmission timing with large TA, either extend the range of slot offset values or introduce a configurable offset to compensate for full RTT.</w:t>
            </w:r>
          </w:p>
          <w:p w14:paraId="343FD0D1" w14:textId="77777777" w:rsidR="002C4338" w:rsidRDefault="002C4338" w:rsidP="00D91635">
            <w:pPr>
              <w:autoSpaceDE w:val="0"/>
              <w:autoSpaceDN w:val="0"/>
              <w:adjustRightInd w:val="0"/>
              <w:snapToGrid w:val="0"/>
              <w:spacing w:after="120"/>
            </w:pPr>
            <w:r w:rsidRPr="002C4338">
              <w:t>Proposal 3:  For PUSCH transmission timing with large TA, either extend the range of K2 values or introduce a configurable offset to compensate for full RTT, respectively.</w:t>
            </w:r>
          </w:p>
          <w:p w14:paraId="7B50C041" w14:textId="77777777" w:rsidR="002C4338" w:rsidRDefault="002C4338" w:rsidP="00D91635">
            <w:pPr>
              <w:autoSpaceDE w:val="0"/>
              <w:autoSpaceDN w:val="0"/>
              <w:adjustRightInd w:val="0"/>
              <w:snapToGrid w:val="0"/>
              <w:spacing w:after="120"/>
            </w:pPr>
            <w:r w:rsidRPr="002C4338">
              <w:t>Proposal 4:  For small TA, study signaling methods for reference RTT.</w:t>
            </w:r>
          </w:p>
          <w:p w14:paraId="29100672" w14:textId="1D61B8D6" w:rsidR="002C4338" w:rsidRPr="002B0A0E" w:rsidRDefault="002C4338" w:rsidP="00D91635">
            <w:pPr>
              <w:autoSpaceDE w:val="0"/>
              <w:autoSpaceDN w:val="0"/>
              <w:adjustRightInd w:val="0"/>
              <w:snapToGrid w:val="0"/>
              <w:spacing w:after="120"/>
            </w:pPr>
            <w:r w:rsidRPr="002C4338">
              <w:t>Proposal 5:  Study the impact of large propagation delays on CSI reference resource, and revisit CSI reference resource definition for NTN scenarios with large propagation delays.</w:t>
            </w:r>
          </w:p>
        </w:tc>
      </w:tr>
    </w:tbl>
    <w:p w14:paraId="4AD60CDB" w14:textId="77777777" w:rsidR="00580F1D" w:rsidRDefault="00580F1D" w:rsidP="00580F1D">
      <w:pPr>
        <w:pStyle w:val="BodyText"/>
      </w:pPr>
    </w:p>
    <w:p w14:paraId="7049AF7C" w14:textId="77777777" w:rsidR="0092598B" w:rsidRPr="0092598B" w:rsidRDefault="0092598B" w:rsidP="0092598B">
      <w:pPr>
        <w:pStyle w:val="BodyText"/>
      </w:pPr>
    </w:p>
    <w:p w14:paraId="49E2722D" w14:textId="77777777" w:rsidR="0092598B" w:rsidRPr="0092598B" w:rsidRDefault="0092598B" w:rsidP="0092598B">
      <w:pPr>
        <w:pStyle w:val="BodyText"/>
      </w:pPr>
    </w:p>
    <w:sectPr w:rsidR="0092598B" w:rsidRPr="0092598B"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73264" w14:textId="77777777" w:rsidR="00F86AC7" w:rsidRDefault="00F86AC7" w:rsidP="00896408">
      <w:r>
        <w:separator/>
      </w:r>
    </w:p>
  </w:endnote>
  <w:endnote w:type="continuationSeparator" w:id="0">
    <w:p w14:paraId="296C87A3" w14:textId="77777777" w:rsidR="00F86AC7" w:rsidRDefault="00F86AC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5BAD9" w14:textId="77777777" w:rsidR="00F86AC7" w:rsidRDefault="00F86AC7" w:rsidP="00896408">
      <w:r>
        <w:separator/>
      </w:r>
    </w:p>
  </w:footnote>
  <w:footnote w:type="continuationSeparator" w:id="0">
    <w:p w14:paraId="7FD45A42" w14:textId="77777777" w:rsidR="00F86AC7" w:rsidRDefault="00F86AC7"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8451E3"/>
    <w:multiLevelType w:val="hybridMultilevel"/>
    <w:tmpl w:val="724C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F372B"/>
    <w:multiLevelType w:val="hybridMultilevel"/>
    <w:tmpl w:val="4C08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2718C3"/>
    <w:multiLevelType w:val="hybridMultilevel"/>
    <w:tmpl w:val="6A0241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A0D10EA"/>
    <w:multiLevelType w:val="hybridMultilevel"/>
    <w:tmpl w:val="01A2E078"/>
    <w:lvl w:ilvl="0" w:tplc="8A7E6764">
      <w:start w:val="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FF0B12"/>
    <w:multiLevelType w:val="hybridMultilevel"/>
    <w:tmpl w:val="D286DE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19"/>
  </w:num>
  <w:num w:numId="4">
    <w:abstractNumId w:val="12"/>
  </w:num>
  <w:num w:numId="5">
    <w:abstractNumId w:val="7"/>
  </w:num>
  <w:num w:numId="6">
    <w:abstractNumId w:val="6"/>
  </w:num>
  <w:num w:numId="7">
    <w:abstractNumId w:val="21"/>
  </w:num>
  <w:num w:numId="8">
    <w:abstractNumId w:val="0"/>
  </w:num>
  <w:num w:numId="9">
    <w:abstractNumId w:val="11"/>
  </w:num>
  <w:num w:numId="10">
    <w:abstractNumId w:val="8"/>
  </w:num>
  <w:num w:numId="11">
    <w:abstractNumId w:val="16"/>
  </w:num>
  <w:num w:numId="12">
    <w:abstractNumId w:val="14"/>
  </w:num>
  <w:num w:numId="13">
    <w:abstractNumId w:val="13"/>
  </w:num>
  <w:num w:numId="14">
    <w:abstractNumId w:val="3"/>
  </w:num>
  <w:num w:numId="15">
    <w:abstractNumId w:val="15"/>
  </w:num>
  <w:num w:numId="16">
    <w:abstractNumId w:val="10"/>
  </w:num>
  <w:num w:numId="17">
    <w:abstractNumId w:val="9"/>
  </w:num>
  <w:num w:numId="18">
    <w:abstractNumId w:val="18"/>
  </w:num>
  <w:num w:numId="19">
    <w:abstractNumId w:val="17"/>
  </w:num>
  <w:num w:numId="20">
    <w:abstractNumId w:val="4"/>
  </w:num>
  <w:num w:numId="21">
    <w:abstractNumId w:val="23"/>
  </w:num>
  <w:num w:numId="22">
    <w:abstractNumId w:val="20"/>
  </w:num>
  <w:num w:numId="23">
    <w:abstractNumId w:val="2"/>
  </w:num>
  <w:num w:numId="2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5919"/>
    <w:rsid w:val="0000617F"/>
    <w:rsid w:val="00013417"/>
    <w:rsid w:val="00016BBF"/>
    <w:rsid w:val="000208D5"/>
    <w:rsid w:val="00021435"/>
    <w:rsid w:val="00024F13"/>
    <w:rsid w:val="00031B21"/>
    <w:rsid w:val="00034733"/>
    <w:rsid w:val="00037674"/>
    <w:rsid w:val="00043579"/>
    <w:rsid w:val="000528E7"/>
    <w:rsid w:val="00061D59"/>
    <w:rsid w:val="00067911"/>
    <w:rsid w:val="000726A8"/>
    <w:rsid w:val="00072BB4"/>
    <w:rsid w:val="00072E94"/>
    <w:rsid w:val="000772DC"/>
    <w:rsid w:val="00077E42"/>
    <w:rsid w:val="0008035D"/>
    <w:rsid w:val="00086099"/>
    <w:rsid w:val="00091245"/>
    <w:rsid w:val="000A2226"/>
    <w:rsid w:val="000B1513"/>
    <w:rsid w:val="000B2B1D"/>
    <w:rsid w:val="000B6961"/>
    <w:rsid w:val="000C20C5"/>
    <w:rsid w:val="000C46BF"/>
    <w:rsid w:val="000C4A8E"/>
    <w:rsid w:val="000C5F12"/>
    <w:rsid w:val="000E30BF"/>
    <w:rsid w:val="000E7B6F"/>
    <w:rsid w:val="000F0708"/>
    <w:rsid w:val="000F2824"/>
    <w:rsid w:val="000F3428"/>
    <w:rsid w:val="000F73BC"/>
    <w:rsid w:val="000F77FD"/>
    <w:rsid w:val="00100F46"/>
    <w:rsid w:val="00101EBF"/>
    <w:rsid w:val="001028C2"/>
    <w:rsid w:val="001031D4"/>
    <w:rsid w:val="00106665"/>
    <w:rsid w:val="001105E1"/>
    <w:rsid w:val="00115FE3"/>
    <w:rsid w:val="00117235"/>
    <w:rsid w:val="001235A5"/>
    <w:rsid w:val="00123EFD"/>
    <w:rsid w:val="0012491F"/>
    <w:rsid w:val="00124EB6"/>
    <w:rsid w:val="00127B61"/>
    <w:rsid w:val="00130205"/>
    <w:rsid w:val="00131D2D"/>
    <w:rsid w:val="00136436"/>
    <w:rsid w:val="001372E8"/>
    <w:rsid w:val="00151FE9"/>
    <w:rsid w:val="00161301"/>
    <w:rsid w:val="001647A4"/>
    <w:rsid w:val="00164AED"/>
    <w:rsid w:val="0017018D"/>
    <w:rsid w:val="0017031C"/>
    <w:rsid w:val="00172B21"/>
    <w:rsid w:val="001732CE"/>
    <w:rsid w:val="0017452E"/>
    <w:rsid w:val="001766D7"/>
    <w:rsid w:val="0017715B"/>
    <w:rsid w:val="00177B39"/>
    <w:rsid w:val="00183361"/>
    <w:rsid w:val="00183C62"/>
    <w:rsid w:val="0018438F"/>
    <w:rsid w:val="00190AC0"/>
    <w:rsid w:val="001921E4"/>
    <w:rsid w:val="00192A1D"/>
    <w:rsid w:val="001957AD"/>
    <w:rsid w:val="0019729A"/>
    <w:rsid w:val="001A1190"/>
    <w:rsid w:val="001B28A2"/>
    <w:rsid w:val="001B4144"/>
    <w:rsid w:val="001B5A9D"/>
    <w:rsid w:val="001B6357"/>
    <w:rsid w:val="001B64CA"/>
    <w:rsid w:val="001C76CD"/>
    <w:rsid w:val="001D0082"/>
    <w:rsid w:val="001D38EB"/>
    <w:rsid w:val="001D765D"/>
    <w:rsid w:val="001E04CB"/>
    <w:rsid w:val="001E0ECA"/>
    <w:rsid w:val="001E1004"/>
    <w:rsid w:val="001E16FD"/>
    <w:rsid w:val="001E1894"/>
    <w:rsid w:val="001E2F93"/>
    <w:rsid w:val="001E2FED"/>
    <w:rsid w:val="001E5AFE"/>
    <w:rsid w:val="001E7FFA"/>
    <w:rsid w:val="001F1896"/>
    <w:rsid w:val="001F5876"/>
    <w:rsid w:val="001F6236"/>
    <w:rsid w:val="001F62B1"/>
    <w:rsid w:val="001F6337"/>
    <w:rsid w:val="002023FE"/>
    <w:rsid w:val="00207DA5"/>
    <w:rsid w:val="002117B5"/>
    <w:rsid w:val="00213DF2"/>
    <w:rsid w:val="0021662B"/>
    <w:rsid w:val="00217799"/>
    <w:rsid w:val="00222A98"/>
    <w:rsid w:val="0023393C"/>
    <w:rsid w:val="002356F2"/>
    <w:rsid w:val="0024374D"/>
    <w:rsid w:val="00245781"/>
    <w:rsid w:val="00252705"/>
    <w:rsid w:val="002553B4"/>
    <w:rsid w:val="00262648"/>
    <w:rsid w:val="00262715"/>
    <w:rsid w:val="00262FC3"/>
    <w:rsid w:val="00266FBA"/>
    <w:rsid w:val="00277522"/>
    <w:rsid w:val="0028065B"/>
    <w:rsid w:val="0028302B"/>
    <w:rsid w:val="002838A9"/>
    <w:rsid w:val="00286B6D"/>
    <w:rsid w:val="00290339"/>
    <w:rsid w:val="00292093"/>
    <w:rsid w:val="002924D2"/>
    <w:rsid w:val="00293525"/>
    <w:rsid w:val="0029378A"/>
    <w:rsid w:val="00297F2D"/>
    <w:rsid w:val="002A0BC9"/>
    <w:rsid w:val="002A519F"/>
    <w:rsid w:val="002B0A0E"/>
    <w:rsid w:val="002B0DDD"/>
    <w:rsid w:val="002B2B45"/>
    <w:rsid w:val="002B59EF"/>
    <w:rsid w:val="002C09B7"/>
    <w:rsid w:val="002C0BED"/>
    <w:rsid w:val="002C4338"/>
    <w:rsid w:val="002C478D"/>
    <w:rsid w:val="002C5943"/>
    <w:rsid w:val="002D160B"/>
    <w:rsid w:val="002D181E"/>
    <w:rsid w:val="002D263D"/>
    <w:rsid w:val="002D4343"/>
    <w:rsid w:val="002D490E"/>
    <w:rsid w:val="002D6614"/>
    <w:rsid w:val="002E0F56"/>
    <w:rsid w:val="002E0FF8"/>
    <w:rsid w:val="002E11C5"/>
    <w:rsid w:val="002E5EDF"/>
    <w:rsid w:val="002E6476"/>
    <w:rsid w:val="002F2A40"/>
    <w:rsid w:val="002F2C8E"/>
    <w:rsid w:val="002F5496"/>
    <w:rsid w:val="00302EF4"/>
    <w:rsid w:val="00303A9D"/>
    <w:rsid w:val="00305030"/>
    <w:rsid w:val="003110B5"/>
    <w:rsid w:val="00317720"/>
    <w:rsid w:val="0032534A"/>
    <w:rsid w:val="0033205D"/>
    <w:rsid w:val="00334F0C"/>
    <w:rsid w:val="00341942"/>
    <w:rsid w:val="00343A75"/>
    <w:rsid w:val="0034475B"/>
    <w:rsid w:val="00344FC3"/>
    <w:rsid w:val="0035540F"/>
    <w:rsid w:val="00360D53"/>
    <w:rsid w:val="0036210B"/>
    <w:rsid w:val="00365BA9"/>
    <w:rsid w:val="00365CE4"/>
    <w:rsid w:val="003708C7"/>
    <w:rsid w:val="0037201C"/>
    <w:rsid w:val="00375EC8"/>
    <w:rsid w:val="00377866"/>
    <w:rsid w:val="0038001F"/>
    <w:rsid w:val="00383319"/>
    <w:rsid w:val="003862E0"/>
    <w:rsid w:val="003936C5"/>
    <w:rsid w:val="00393FEA"/>
    <w:rsid w:val="003975C9"/>
    <w:rsid w:val="00397999"/>
    <w:rsid w:val="003A3D8B"/>
    <w:rsid w:val="003A5E26"/>
    <w:rsid w:val="003A626C"/>
    <w:rsid w:val="003A6381"/>
    <w:rsid w:val="003A7A03"/>
    <w:rsid w:val="003B6115"/>
    <w:rsid w:val="003C0967"/>
    <w:rsid w:val="003C2B0F"/>
    <w:rsid w:val="003C35F7"/>
    <w:rsid w:val="003C53E4"/>
    <w:rsid w:val="003C6735"/>
    <w:rsid w:val="003C7845"/>
    <w:rsid w:val="003D0C43"/>
    <w:rsid w:val="003D4A05"/>
    <w:rsid w:val="003D50BB"/>
    <w:rsid w:val="003D6A33"/>
    <w:rsid w:val="003D76FB"/>
    <w:rsid w:val="003F17A5"/>
    <w:rsid w:val="003F30EF"/>
    <w:rsid w:val="003F351C"/>
    <w:rsid w:val="003F3D9B"/>
    <w:rsid w:val="003F40C6"/>
    <w:rsid w:val="004017F3"/>
    <w:rsid w:val="0040180B"/>
    <w:rsid w:val="00402637"/>
    <w:rsid w:val="004035AB"/>
    <w:rsid w:val="004048F9"/>
    <w:rsid w:val="00406215"/>
    <w:rsid w:val="00407824"/>
    <w:rsid w:val="00410E1D"/>
    <w:rsid w:val="00416DEC"/>
    <w:rsid w:val="00422657"/>
    <w:rsid w:val="0043168F"/>
    <w:rsid w:val="00432D70"/>
    <w:rsid w:val="004341BC"/>
    <w:rsid w:val="004366C0"/>
    <w:rsid w:val="0043713F"/>
    <w:rsid w:val="00437DEC"/>
    <w:rsid w:val="00441261"/>
    <w:rsid w:val="00441658"/>
    <w:rsid w:val="00444543"/>
    <w:rsid w:val="004455E1"/>
    <w:rsid w:val="00446174"/>
    <w:rsid w:val="00446E33"/>
    <w:rsid w:val="00451280"/>
    <w:rsid w:val="004516D0"/>
    <w:rsid w:val="004520CB"/>
    <w:rsid w:val="00452212"/>
    <w:rsid w:val="00452308"/>
    <w:rsid w:val="00452568"/>
    <w:rsid w:val="00454CBB"/>
    <w:rsid w:val="0046105E"/>
    <w:rsid w:val="00461B9F"/>
    <w:rsid w:val="00462E49"/>
    <w:rsid w:val="00463978"/>
    <w:rsid w:val="00470E27"/>
    <w:rsid w:val="00473FB9"/>
    <w:rsid w:val="004758C0"/>
    <w:rsid w:val="0048093F"/>
    <w:rsid w:val="00483246"/>
    <w:rsid w:val="00485407"/>
    <w:rsid w:val="00487558"/>
    <w:rsid w:val="004900B0"/>
    <w:rsid w:val="004931C1"/>
    <w:rsid w:val="00495E1F"/>
    <w:rsid w:val="004A09F7"/>
    <w:rsid w:val="004A3312"/>
    <w:rsid w:val="004A3493"/>
    <w:rsid w:val="004A419E"/>
    <w:rsid w:val="004A48CD"/>
    <w:rsid w:val="004A752D"/>
    <w:rsid w:val="004A77A5"/>
    <w:rsid w:val="004B1350"/>
    <w:rsid w:val="004B1ABC"/>
    <w:rsid w:val="004B6889"/>
    <w:rsid w:val="004B6AD5"/>
    <w:rsid w:val="004B6C81"/>
    <w:rsid w:val="004C607B"/>
    <w:rsid w:val="004C672E"/>
    <w:rsid w:val="004D257E"/>
    <w:rsid w:val="004D2BC6"/>
    <w:rsid w:val="004D4A7E"/>
    <w:rsid w:val="004D7FE0"/>
    <w:rsid w:val="004E20E9"/>
    <w:rsid w:val="004E4BA2"/>
    <w:rsid w:val="004F0A92"/>
    <w:rsid w:val="004F0CF5"/>
    <w:rsid w:val="004F2D87"/>
    <w:rsid w:val="004F3071"/>
    <w:rsid w:val="004F314C"/>
    <w:rsid w:val="004F430F"/>
    <w:rsid w:val="004F4CE1"/>
    <w:rsid w:val="0050090C"/>
    <w:rsid w:val="00500C69"/>
    <w:rsid w:val="005046E3"/>
    <w:rsid w:val="00504A5D"/>
    <w:rsid w:val="005053EA"/>
    <w:rsid w:val="00505623"/>
    <w:rsid w:val="00511208"/>
    <w:rsid w:val="005114D2"/>
    <w:rsid w:val="00514198"/>
    <w:rsid w:val="0051428D"/>
    <w:rsid w:val="005164F1"/>
    <w:rsid w:val="0052140E"/>
    <w:rsid w:val="0052442D"/>
    <w:rsid w:val="00526083"/>
    <w:rsid w:val="0053186E"/>
    <w:rsid w:val="00535267"/>
    <w:rsid w:val="005408CE"/>
    <w:rsid w:val="00543DC6"/>
    <w:rsid w:val="00544261"/>
    <w:rsid w:val="005514B5"/>
    <w:rsid w:val="00552478"/>
    <w:rsid w:val="00553E1C"/>
    <w:rsid w:val="00553EB5"/>
    <w:rsid w:val="00556934"/>
    <w:rsid w:val="005634C5"/>
    <w:rsid w:val="00563E1B"/>
    <w:rsid w:val="00566B18"/>
    <w:rsid w:val="00567428"/>
    <w:rsid w:val="00571275"/>
    <w:rsid w:val="00573076"/>
    <w:rsid w:val="005744A9"/>
    <w:rsid w:val="00575C70"/>
    <w:rsid w:val="00576A1A"/>
    <w:rsid w:val="00576B60"/>
    <w:rsid w:val="00577008"/>
    <w:rsid w:val="00580F1D"/>
    <w:rsid w:val="0058220F"/>
    <w:rsid w:val="005838EA"/>
    <w:rsid w:val="00585773"/>
    <w:rsid w:val="0058712C"/>
    <w:rsid w:val="00590E0A"/>
    <w:rsid w:val="00592202"/>
    <w:rsid w:val="00594ECF"/>
    <w:rsid w:val="00597B4B"/>
    <w:rsid w:val="005A0DD0"/>
    <w:rsid w:val="005A2B57"/>
    <w:rsid w:val="005A60C5"/>
    <w:rsid w:val="005A7535"/>
    <w:rsid w:val="005B007A"/>
    <w:rsid w:val="005B1E30"/>
    <w:rsid w:val="005B7545"/>
    <w:rsid w:val="005C178B"/>
    <w:rsid w:val="005C2660"/>
    <w:rsid w:val="005C579E"/>
    <w:rsid w:val="005C77FC"/>
    <w:rsid w:val="005D04D6"/>
    <w:rsid w:val="005D1F07"/>
    <w:rsid w:val="005D316F"/>
    <w:rsid w:val="005D4ECB"/>
    <w:rsid w:val="005E000D"/>
    <w:rsid w:val="005E1D85"/>
    <w:rsid w:val="005E4BE7"/>
    <w:rsid w:val="005F066E"/>
    <w:rsid w:val="005F70CF"/>
    <w:rsid w:val="0060068C"/>
    <w:rsid w:val="00603193"/>
    <w:rsid w:val="00610626"/>
    <w:rsid w:val="00614513"/>
    <w:rsid w:val="00614BB5"/>
    <w:rsid w:val="00614D87"/>
    <w:rsid w:val="00616C81"/>
    <w:rsid w:val="00622ED8"/>
    <w:rsid w:val="00623EC9"/>
    <w:rsid w:val="006249FD"/>
    <w:rsid w:val="0062598A"/>
    <w:rsid w:val="0062628C"/>
    <w:rsid w:val="0063517D"/>
    <w:rsid w:val="00636336"/>
    <w:rsid w:val="0064078E"/>
    <w:rsid w:val="00640AFC"/>
    <w:rsid w:val="006428F0"/>
    <w:rsid w:val="00646975"/>
    <w:rsid w:val="00655030"/>
    <w:rsid w:val="0065528A"/>
    <w:rsid w:val="0066451B"/>
    <w:rsid w:val="00666BD1"/>
    <w:rsid w:val="00667245"/>
    <w:rsid w:val="006679C2"/>
    <w:rsid w:val="0067060A"/>
    <w:rsid w:val="00672D94"/>
    <w:rsid w:val="00674629"/>
    <w:rsid w:val="00676F84"/>
    <w:rsid w:val="006804CC"/>
    <w:rsid w:val="00683A97"/>
    <w:rsid w:val="006840DD"/>
    <w:rsid w:val="00684746"/>
    <w:rsid w:val="0068782F"/>
    <w:rsid w:val="006906C3"/>
    <w:rsid w:val="00693FA2"/>
    <w:rsid w:val="00695CA9"/>
    <w:rsid w:val="006977F8"/>
    <w:rsid w:val="006A1065"/>
    <w:rsid w:val="006A286A"/>
    <w:rsid w:val="006A39C6"/>
    <w:rsid w:val="006A4217"/>
    <w:rsid w:val="006A4D32"/>
    <w:rsid w:val="006A6567"/>
    <w:rsid w:val="006B1667"/>
    <w:rsid w:val="006B1AD6"/>
    <w:rsid w:val="006B21CA"/>
    <w:rsid w:val="006C22CD"/>
    <w:rsid w:val="006C3B63"/>
    <w:rsid w:val="006C50C6"/>
    <w:rsid w:val="006C51BB"/>
    <w:rsid w:val="006C7AB7"/>
    <w:rsid w:val="006D43EB"/>
    <w:rsid w:val="006D66F1"/>
    <w:rsid w:val="006E03E1"/>
    <w:rsid w:val="006E13D7"/>
    <w:rsid w:val="006E30D4"/>
    <w:rsid w:val="006E347E"/>
    <w:rsid w:val="006E4BA1"/>
    <w:rsid w:val="006F6F2B"/>
    <w:rsid w:val="00703D09"/>
    <w:rsid w:val="00707361"/>
    <w:rsid w:val="00707971"/>
    <w:rsid w:val="00707EED"/>
    <w:rsid w:val="007112F5"/>
    <w:rsid w:val="0071316F"/>
    <w:rsid w:val="00714F6D"/>
    <w:rsid w:val="00725553"/>
    <w:rsid w:val="00725808"/>
    <w:rsid w:val="007303C1"/>
    <w:rsid w:val="00730B9F"/>
    <w:rsid w:val="00734963"/>
    <w:rsid w:val="00734A46"/>
    <w:rsid w:val="00737C08"/>
    <w:rsid w:val="007417CF"/>
    <w:rsid w:val="00743743"/>
    <w:rsid w:val="00744B3D"/>
    <w:rsid w:val="007450C9"/>
    <w:rsid w:val="007452BA"/>
    <w:rsid w:val="007465C4"/>
    <w:rsid w:val="00751342"/>
    <w:rsid w:val="0075366D"/>
    <w:rsid w:val="007543CD"/>
    <w:rsid w:val="00754F51"/>
    <w:rsid w:val="007575BA"/>
    <w:rsid w:val="00757792"/>
    <w:rsid w:val="00761D0A"/>
    <w:rsid w:val="00762AD2"/>
    <w:rsid w:val="00764796"/>
    <w:rsid w:val="0076526D"/>
    <w:rsid w:val="00766FA0"/>
    <w:rsid w:val="00767AAA"/>
    <w:rsid w:val="00770C90"/>
    <w:rsid w:val="0077429C"/>
    <w:rsid w:val="0078136E"/>
    <w:rsid w:val="0078142D"/>
    <w:rsid w:val="00781661"/>
    <w:rsid w:val="00783DDF"/>
    <w:rsid w:val="00785910"/>
    <w:rsid w:val="00790784"/>
    <w:rsid w:val="007909B1"/>
    <w:rsid w:val="00790BBD"/>
    <w:rsid w:val="007932ED"/>
    <w:rsid w:val="007933BB"/>
    <w:rsid w:val="0079472A"/>
    <w:rsid w:val="00797BE8"/>
    <w:rsid w:val="007A0766"/>
    <w:rsid w:val="007A5814"/>
    <w:rsid w:val="007A6612"/>
    <w:rsid w:val="007A72B4"/>
    <w:rsid w:val="007A7648"/>
    <w:rsid w:val="007A7AF6"/>
    <w:rsid w:val="007B4758"/>
    <w:rsid w:val="007C0274"/>
    <w:rsid w:val="007C0701"/>
    <w:rsid w:val="007C4020"/>
    <w:rsid w:val="007C690E"/>
    <w:rsid w:val="007D24BA"/>
    <w:rsid w:val="007D292F"/>
    <w:rsid w:val="007D5680"/>
    <w:rsid w:val="007E092D"/>
    <w:rsid w:val="007E2928"/>
    <w:rsid w:val="007E7B4C"/>
    <w:rsid w:val="007F4917"/>
    <w:rsid w:val="007F5DBD"/>
    <w:rsid w:val="007F69DD"/>
    <w:rsid w:val="00802580"/>
    <w:rsid w:val="0080291B"/>
    <w:rsid w:val="00802FBE"/>
    <w:rsid w:val="008032B2"/>
    <w:rsid w:val="008172BB"/>
    <w:rsid w:val="00823832"/>
    <w:rsid w:val="00825EB8"/>
    <w:rsid w:val="00827A3F"/>
    <w:rsid w:val="00833EBA"/>
    <w:rsid w:val="00837814"/>
    <w:rsid w:val="008412FD"/>
    <w:rsid w:val="00843C8F"/>
    <w:rsid w:val="00852B14"/>
    <w:rsid w:val="00853F19"/>
    <w:rsid w:val="00856392"/>
    <w:rsid w:val="00857E6D"/>
    <w:rsid w:val="00857EB3"/>
    <w:rsid w:val="00860654"/>
    <w:rsid w:val="00860E63"/>
    <w:rsid w:val="00862E79"/>
    <w:rsid w:val="00867DED"/>
    <w:rsid w:val="00881341"/>
    <w:rsid w:val="008829C5"/>
    <w:rsid w:val="00890DA5"/>
    <w:rsid w:val="008922B9"/>
    <w:rsid w:val="008936A5"/>
    <w:rsid w:val="0089607F"/>
    <w:rsid w:val="00896408"/>
    <w:rsid w:val="008A0342"/>
    <w:rsid w:val="008A42A7"/>
    <w:rsid w:val="008A4831"/>
    <w:rsid w:val="008A727E"/>
    <w:rsid w:val="008B0408"/>
    <w:rsid w:val="008B286F"/>
    <w:rsid w:val="008C0A8B"/>
    <w:rsid w:val="008D193F"/>
    <w:rsid w:val="008D3F89"/>
    <w:rsid w:val="008D3FED"/>
    <w:rsid w:val="008D493B"/>
    <w:rsid w:val="008D69A9"/>
    <w:rsid w:val="008E0956"/>
    <w:rsid w:val="008F303E"/>
    <w:rsid w:val="008F3207"/>
    <w:rsid w:val="008F4513"/>
    <w:rsid w:val="008F6E98"/>
    <w:rsid w:val="00900A98"/>
    <w:rsid w:val="00901258"/>
    <w:rsid w:val="00902350"/>
    <w:rsid w:val="009078CA"/>
    <w:rsid w:val="009114E0"/>
    <w:rsid w:val="009148BB"/>
    <w:rsid w:val="009213E5"/>
    <w:rsid w:val="00922798"/>
    <w:rsid w:val="0092598B"/>
    <w:rsid w:val="009264AB"/>
    <w:rsid w:val="009302FC"/>
    <w:rsid w:val="00931200"/>
    <w:rsid w:val="00932A30"/>
    <w:rsid w:val="00933384"/>
    <w:rsid w:val="009345B6"/>
    <w:rsid w:val="009367BE"/>
    <w:rsid w:val="00937AB7"/>
    <w:rsid w:val="00937F80"/>
    <w:rsid w:val="00942F98"/>
    <w:rsid w:val="00943713"/>
    <w:rsid w:val="00945406"/>
    <w:rsid w:val="00946303"/>
    <w:rsid w:val="009531EC"/>
    <w:rsid w:val="009564F5"/>
    <w:rsid w:val="00961CED"/>
    <w:rsid w:val="0096457C"/>
    <w:rsid w:val="00964971"/>
    <w:rsid w:val="009728BA"/>
    <w:rsid w:val="009740DC"/>
    <w:rsid w:val="00974DEB"/>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C66A4"/>
    <w:rsid w:val="009D0D08"/>
    <w:rsid w:val="009E25DD"/>
    <w:rsid w:val="009E36AC"/>
    <w:rsid w:val="009E4425"/>
    <w:rsid w:val="009E46CD"/>
    <w:rsid w:val="009F5E09"/>
    <w:rsid w:val="009F7D8C"/>
    <w:rsid w:val="00A06159"/>
    <w:rsid w:val="00A13262"/>
    <w:rsid w:val="00A1502A"/>
    <w:rsid w:val="00A33034"/>
    <w:rsid w:val="00A3315E"/>
    <w:rsid w:val="00A33CD1"/>
    <w:rsid w:val="00A42CFD"/>
    <w:rsid w:val="00A50792"/>
    <w:rsid w:val="00A567A6"/>
    <w:rsid w:val="00A57F10"/>
    <w:rsid w:val="00A6097D"/>
    <w:rsid w:val="00A6549D"/>
    <w:rsid w:val="00A65BBA"/>
    <w:rsid w:val="00A715BC"/>
    <w:rsid w:val="00A76456"/>
    <w:rsid w:val="00A8147E"/>
    <w:rsid w:val="00A836FC"/>
    <w:rsid w:val="00A84885"/>
    <w:rsid w:val="00A85F23"/>
    <w:rsid w:val="00A85FCC"/>
    <w:rsid w:val="00A86FE6"/>
    <w:rsid w:val="00A87B9E"/>
    <w:rsid w:val="00A91290"/>
    <w:rsid w:val="00A912F2"/>
    <w:rsid w:val="00A915D2"/>
    <w:rsid w:val="00A92581"/>
    <w:rsid w:val="00A94398"/>
    <w:rsid w:val="00A95743"/>
    <w:rsid w:val="00A97104"/>
    <w:rsid w:val="00AA209A"/>
    <w:rsid w:val="00AA2BCA"/>
    <w:rsid w:val="00AB14FF"/>
    <w:rsid w:val="00AB2388"/>
    <w:rsid w:val="00AB353D"/>
    <w:rsid w:val="00AB3CC6"/>
    <w:rsid w:val="00AB5904"/>
    <w:rsid w:val="00AC4DC0"/>
    <w:rsid w:val="00AC5D2E"/>
    <w:rsid w:val="00AC5E23"/>
    <w:rsid w:val="00AC643E"/>
    <w:rsid w:val="00AD22CF"/>
    <w:rsid w:val="00AD322D"/>
    <w:rsid w:val="00AD4B8E"/>
    <w:rsid w:val="00AD6929"/>
    <w:rsid w:val="00AE06FD"/>
    <w:rsid w:val="00AE36C1"/>
    <w:rsid w:val="00B0026E"/>
    <w:rsid w:val="00B02645"/>
    <w:rsid w:val="00B02AA0"/>
    <w:rsid w:val="00B038C7"/>
    <w:rsid w:val="00B03ED8"/>
    <w:rsid w:val="00B04A30"/>
    <w:rsid w:val="00B06102"/>
    <w:rsid w:val="00B12827"/>
    <w:rsid w:val="00B14570"/>
    <w:rsid w:val="00B14E92"/>
    <w:rsid w:val="00B14F3F"/>
    <w:rsid w:val="00B1604D"/>
    <w:rsid w:val="00B16233"/>
    <w:rsid w:val="00B17737"/>
    <w:rsid w:val="00B209FB"/>
    <w:rsid w:val="00B23FC9"/>
    <w:rsid w:val="00B24E9C"/>
    <w:rsid w:val="00B26419"/>
    <w:rsid w:val="00B27481"/>
    <w:rsid w:val="00B30D5D"/>
    <w:rsid w:val="00B32A5A"/>
    <w:rsid w:val="00B332E9"/>
    <w:rsid w:val="00B3638E"/>
    <w:rsid w:val="00B368D9"/>
    <w:rsid w:val="00B41DD0"/>
    <w:rsid w:val="00B45F1D"/>
    <w:rsid w:val="00B4700C"/>
    <w:rsid w:val="00B47630"/>
    <w:rsid w:val="00B5007A"/>
    <w:rsid w:val="00B53811"/>
    <w:rsid w:val="00B5439C"/>
    <w:rsid w:val="00B636B5"/>
    <w:rsid w:val="00B647E0"/>
    <w:rsid w:val="00B70BB7"/>
    <w:rsid w:val="00B70E4A"/>
    <w:rsid w:val="00B70F16"/>
    <w:rsid w:val="00B715F8"/>
    <w:rsid w:val="00B71BF1"/>
    <w:rsid w:val="00B7205F"/>
    <w:rsid w:val="00B72FED"/>
    <w:rsid w:val="00B7512C"/>
    <w:rsid w:val="00B7629B"/>
    <w:rsid w:val="00B82F3C"/>
    <w:rsid w:val="00B92702"/>
    <w:rsid w:val="00B93B97"/>
    <w:rsid w:val="00B94648"/>
    <w:rsid w:val="00B9752A"/>
    <w:rsid w:val="00BA0BA9"/>
    <w:rsid w:val="00BA1494"/>
    <w:rsid w:val="00BA42A2"/>
    <w:rsid w:val="00BA67AF"/>
    <w:rsid w:val="00BA7DF0"/>
    <w:rsid w:val="00BA7E31"/>
    <w:rsid w:val="00BB2430"/>
    <w:rsid w:val="00BB4B72"/>
    <w:rsid w:val="00BB4CA8"/>
    <w:rsid w:val="00BB4EDC"/>
    <w:rsid w:val="00BB62EC"/>
    <w:rsid w:val="00BB7B54"/>
    <w:rsid w:val="00BC2606"/>
    <w:rsid w:val="00BC3FAD"/>
    <w:rsid w:val="00BC471E"/>
    <w:rsid w:val="00BC5B4A"/>
    <w:rsid w:val="00BC5BF9"/>
    <w:rsid w:val="00BD0A2B"/>
    <w:rsid w:val="00BD2325"/>
    <w:rsid w:val="00BE1A22"/>
    <w:rsid w:val="00BE25D1"/>
    <w:rsid w:val="00BE25E6"/>
    <w:rsid w:val="00BE2609"/>
    <w:rsid w:val="00BE34E0"/>
    <w:rsid w:val="00BE4063"/>
    <w:rsid w:val="00BF1AD0"/>
    <w:rsid w:val="00BF6ABA"/>
    <w:rsid w:val="00BF747F"/>
    <w:rsid w:val="00C01D29"/>
    <w:rsid w:val="00C11322"/>
    <w:rsid w:val="00C14306"/>
    <w:rsid w:val="00C1560A"/>
    <w:rsid w:val="00C156FE"/>
    <w:rsid w:val="00C21130"/>
    <w:rsid w:val="00C23EBA"/>
    <w:rsid w:val="00C247C3"/>
    <w:rsid w:val="00C24F8D"/>
    <w:rsid w:val="00C2502C"/>
    <w:rsid w:val="00C25ED8"/>
    <w:rsid w:val="00C32A25"/>
    <w:rsid w:val="00C33BE4"/>
    <w:rsid w:val="00C35309"/>
    <w:rsid w:val="00C35F8F"/>
    <w:rsid w:val="00C360A3"/>
    <w:rsid w:val="00C43A6C"/>
    <w:rsid w:val="00C44B95"/>
    <w:rsid w:val="00C45B76"/>
    <w:rsid w:val="00C46FAE"/>
    <w:rsid w:val="00C54278"/>
    <w:rsid w:val="00C6021B"/>
    <w:rsid w:val="00C60FA1"/>
    <w:rsid w:val="00C61B53"/>
    <w:rsid w:val="00C62894"/>
    <w:rsid w:val="00C63431"/>
    <w:rsid w:val="00C720A2"/>
    <w:rsid w:val="00C74210"/>
    <w:rsid w:val="00C767FF"/>
    <w:rsid w:val="00C77098"/>
    <w:rsid w:val="00C823A2"/>
    <w:rsid w:val="00C84586"/>
    <w:rsid w:val="00C8496C"/>
    <w:rsid w:val="00C84D85"/>
    <w:rsid w:val="00C8651A"/>
    <w:rsid w:val="00C86B15"/>
    <w:rsid w:val="00C9236C"/>
    <w:rsid w:val="00C92703"/>
    <w:rsid w:val="00C97396"/>
    <w:rsid w:val="00C97D1D"/>
    <w:rsid w:val="00CA00DB"/>
    <w:rsid w:val="00CA3468"/>
    <w:rsid w:val="00CA4A96"/>
    <w:rsid w:val="00CA6D22"/>
    <w:rsid w:val="00CB07D8"/>
    <w:rsid w:val="00CB46B9"/>
    <w:rsid w:val="00CB5652"/>
    <w:rsid w:val="00CB5A40"/>
    <w:rsid w:val="00CC1CA7"/>
    <w:rsid w:val="00CC4C5B"/>
    <w:rsid w:val="00CD1737"/>
    <w:rsid w:val="00CD47A3"/>
    <w:rsid w:val="00CE155D"/>
    <w:rsid w:val="00CE1BFF"/>
    <w:rsid w:val="00CE6A4A"/>
    <w:rsid w:val="00CE6CB0"/>
    <w:rsid w:val="00CE7B9C"/>
    <w:rsid w:val="00CF5ACB"/>
    <w:rsid w:val="00D0081E"/>
    <w:rsid w:val="00D03072"/>
    <w:rsid w:val="00D03473"/>
    <w:rsid w:val="00D039D3"/>
    <w:rsid w:val="00D065F5"/>
    <w:rsid w:val="00D213F0"/>
    <w:rsid w:val="00D26016"/>
    <w:rsid w:val="00D26541"/>
    <w:rsid w:val="00D44463"/>
    <w:rsid w:val="00D44A43"/>
    <w:rsid w:val="00D452D3"/>
    <w:rsid w:val="00D4590D"/>
    <w:rsid w:val="00D47A24"/>
    <w:rsid w:val="00D51C18"/>
    <w:rsid w:val="00D54895"/>
    <w:rsid w:val="00D54FDE"/>
    <w:rsid w:val="00D55129"/>
    <w:rsid w:val="00D567EE"/>
    <w:rsid w:val="00D577BB"/>
    <w:rsid w:val="00D60E07"/>
    <w:rsid w:val="00D63872"/>
    <w:rsid w:val="00D643FC"/>
    <w:rsid w:val="00D64E88"/>
    <w:rsid w:val="00D65333"/>
    <w:rsid w:val="00D66AFD"/>
    <w:rsid w:val="00D677A2"/>
    <w:rsid w:val="00D722F6"/>
    <w:rsid w:val="00D73798"/>
    <w:rsid w:val="00D85498"/>
    <w:rsid w:val="00D912AE"/>
    <w:rsid w:val="00D9160B"/>
    <w:rsid w:val="00D91635"/>
    <w:rsid w:val="00D923BE"/>
    <w:rsid w:val="00D92AB5"/>
    <w:rsid w:val="00D940B9"/>
    <w:rsid w:val="00DA0503"/>
    <w:rsid w:val="00DA453B"/>
    <w:rsid w:val="00DA7A72"/>
    <w:rsid w:val="00DB075A"/>
    <w:rsid w:val="00DB0B65"/>
    <w:rsid w:val="00DB14C6"/>
    <w:rsid w:val="00DB1B13"/>
    <w:rsid w:val="00DB1DB0"/>
    <w:rsid w:val="00DB5084"/>
    <w:rsid w:val="00DB6569"/>
    <w:rsid w:val="00DB6ED2"/>
    <w:rsid w:val="00DC097C"/>
    <w:rsid w:val="00DC132E"/>
    <w:rsid w:val="00DC2E6E"/>
    <w:rsid w:val="00DC3C97"/>
    <w:rsid w:val="00DC46D1"/>
    <w:rsid w:val="00DD08F1"/>
    <w:rsid w:val="00DD11CB"/>
    <w:rsid w:val="00DD5ECB"/>
    <w:rsid w:val="00DD6539"/>
    <w:rsid w:val="00DD6D69"/>
    <w:rsid w:val="00DE0D59"/>
    <w:rsid w:val="00DE1BAA"/>
    <w:rsid w:val="00DE392A"/>
    <w:rsid w:val="00DE3E78"/>
    <w:rsid w:val="00DE49CE"/>
    <w:rsid w:val="00DE524D"/>
    <w:rsid w:val="00DE57C8"/>
    <w:rsid w:val="00DF337D"/>
    <w:rsid w:val="00E03617"/>
    <w:rsid w:val="00E073AD"/>
    <w:rsid w:val="00E10C1F"/>
    <w:rsid w:val="00E14F4D"/>
    <w:rsid w:val="00E17223"/>
    <w:rsid w:val="00E20C22"/>
    <w:rsid w:val="00E20E32"/>
    <w:rsid w:val="00E20EDD"/>
    <w:rsid w:val="00E2157C"/>
    <w:rsid w:val="00E25B87"/>
    <w:rsid w:val="00E30C81"/>
    <w:rsid w:val="00E33A8E"/>
    <w:rsid w:val="00E33BAF"/>
    <w:rsid w:val="00E34104"/>
    <w:rsid w:val="00E35A6D"/>
    <w:rsid w:val="00E35AD2"/>
    <w:rsid w:val="00E35E76"/>
    <w:rsid w:val="00E417B9"/>
    <w:rsid w:val="00E47078"/>
    <w:rsid w:val="00E53B55"/>
    <w:rsid w:val="00E55D5E"/>
    <w:rsid w:val="00E56364"/>
    <w:rsid w:val="00E64215"/>
    <w:rsid w:val="00E64E99"/>
    <w:rsid w:val="00E658DA"/>
    <w:rsid w:val="00E662FA"/>
    <w:rsid w:val="00E708B5"/>
    <w:rsid w:val="00E70ACF"/>
    <w:rsid w:val="00E71E86"/>
    <w:rsid w:val="00E73C4A"/>
    <w:rsid w:val="00E75207"/>
    <w:rsid w:val="00E75DAB"/>
    <w:rsid w:val="00E8067B"/>
    <w:rsid w:val="00E80C4A"/>
    <w:rsid w:val="00E85265"/>
    <w:rsid w:val="00E86352"/>
    <w:rsid w:val="00E9014F"/>
    <w:rsid w:val="00E908CC"/>
    <w:rsid w:val="00E9445D"/>
    <w:rsid w:val="00E94A14"/>
    <w:rsid w:val="00EA0D2A"/>
    <w:rsid w:val="00EA23D6"/>
    <w:rsid w:val="00EA269B"/>
    <w:rsid w:val="00EA5188"/>
    <w:rsid w:val="00EB1200"/>
    <w:rsid w:val="00EB26FB"/>
    <w:rsid w:val="00EB2783"/>
    <w:rsid w:val="00EB2E7D"/>
    <w:rsid w:val="00EB368D"/>
    <w:rsid w:val="00EB3A9C"/>
    <w:rsid w:val="00EB3FF1"/>
    <w:rsid w:val="00EB7024"/>
    <w:rsid w:val="00EC1FCF"/>
    <w:rsid w:val="00EC2F3D"/>
    <w:rsid w:val="00EC5DD1"/>
    <w:rsid w:val="00EC7763"/>
    <w:rsid w:val="00EC7C7E"/>
    <w:rsid w:val="00ED2C12"/>
    <w:rsid w:val="00EE076A"/>
    <w:rsid w:val="00EE0DF0"/>
    <w:rsid w:val="00EE1064"/>
    <w:rsid w:val="00EE13A7"/>
    <w:rsid w:val="00EE14E3"/>
    <w:rsid w:val="00EE2EAD"/>
    <w:rsid w:val="00EE4580"/>
    <w:rsid w:val="00EE68A2"/>
    <w:rsid w:val="00EE7D40"/>
    <w:rsid w:val="00EF1292"/>
    <w:rsid w:val="00EF17E4"/>
    <w:rsid w:val="00EF1E3B"/>
    <w:rsid w:val="00EF57D0"/>
    <w:rsid w:val="00EF5F9F"/>
    <w:rsid w:val="00EF603E"/>
    <w:rsid w:val="00F014B7"/>
    <w:rsid w:val="00F01D58"/>
    <w:rsid w:val="00F04346"/>
    <w:rsid w:val="00F04EB8"/>
    <w:rsid w:val="00F0521B"/>
    <w:rsid w:val="00F058B8"/>
    <w:rsid w:val="00F0627C"/>
    <w:rsid w:val="00F0778C"/>
    <w:rsid w:val="00F1397A"/>
    <w:rsid w:val="00F15EA0"/>
    <w:rsid w:val="00F1618E"/>
    <w:rsid w:val="00F2007B"/>
    <w:rsid w:val="00F20F41"/>
    <w:rsid w:val="00F22805"/>
    <w:rsid w:val="00F234B8"/>
    <w:rsid w:val="00F2406A"/>
    <w:rsid w:val="00F346B4"/>
    <w:rsid w:val="00F377F1"/>
    <w:rsid w:val="00F512F5"/>
    <w:rsid w:val="00F531A0"/>
    <w:rsid w:val="00F53F87"/>
    <w:rsid w:val="00F605CB"/>
    <w:rsid w:val="00F61675"/>
    <w:rsid w:val="00F618ED"/>
    <w:rsid w:val="00F667B2"/>
    <w:rsid w:val="00F71729"/>
    <w:rsid w:val="00F7366E"/>
    <w:rsid w:val="00F749FA"/>
    <w:rsid w:val="00F74C55"/>
    <w:rsid w:val="00F81C1C"/>
    <w:rsid w:val="00F81E9C"/>
    <w:rsid w:val="00F81F53"/>
    <w:rsid w:val="00F82736"/>
    <w:rsid w:val="00F83124"/>
    <w:rsid w:val="00F8423C"/>
    <w:rsid w:val="00F8504A"/>
    <w:rsid w:val="00F86871"/>
    <w:rsid w:val="00F86AC7"/>
    <w:rsid w:val="00F90CFF"/>
    <w:rsid w:val="00F922A2"/>
    <w:rsid w:val="00F92325"/>
    <w:rsid w:val="00F923AD"/>
    <w:rsid w:val="00F94944"/>
    <w:rsid w:val="00F976DF"/>
    <w:rsid w:val="00FA2D6F"/>
    <w:rsid w:val="00FA2FAA"/>
    <w:rsid w:val="00FA454A"/>
    <w:rsid w:val="00FA7972"/>
    <w:rsid w:val="00FC190E"/>
    <w:rsid w:val="00FC5E16"/>
    <w:rsid w:val="00FC7919"/>
    <w:rsid w:val="00FD09E7"/>
    <w:rsid w:val="00FD0EBD"/>
    <w:rsid w:val="00FD1078"/>
    <w:rsid w:val="00FD192F"/>
    <w:rsid w:val="00FD1B86"/>
    <w:rsid w:val="00FD5026"/>
    <w:rsid w:val="00FD55C0"/>
    <w:rsid w:val="00FE1148"/>
    <w:rsid w:val="00FE4A6E"/>
    <w:rsid w:val="00FE57D7"/>
    <w:rsid w:val="00FE7246"/>
    <w:rsid w:val="00FF199B"/>
    <w:rsid w:val="00FF25F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4D70F-F2EC-4EFE-8050-E23F9D866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2824</Words>
  <Characters>16101</Characters>
  <Application>Microsoft Office Word</Application>
  <DocSecurity>0</DocSecurity>
  <Lines>134</Lines>
  <Paragraphs>37</Paragraphs>
  <ScaleCrop>false</ScaleCrop>
  <Company/>
  <LinksUpToDate>false</LinksUpToDate>
  <CharactersWithSpaces>18888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2019-08-27T08:58:00Z</dcterms:created>
  <dcterms:modified xsi:type="dcterms:W3CDTF">2019-08-27T08:58:00Z</dcterms:modified>
</cp:coreProperties>
</file>